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9C" w:rsidRPr="003113B3" w:rsidRDefault="00DC149C" w:rsidP="00CC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Špecifický cieľ 1: Zlepšiť zá</w:t>
      </w:r>
      <w:bookmarkStart w:id="0" w:name="_GoBack"/>
      <w:bookmarkEnd w:id="0"/>
      <w:r w:rsidRPr="003113B3">
        <w:rPr>
          <w:rFonts w:ascii="Arial" w:hAnsi="Arial" w:cs="Arial"/>
          <w:b/>
          <w:bCs/>
          <w:sz w:val="18"/>
          <w:szCs w:val="18"/>
        </w:rPr>
        <w:t>kladnú vybavenosť a služby v obciach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</w:p>
    <w:p w:rsidR="00DC149C" w:rsidRPr="0031666B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666B">
        <w:rPr>
          <w:rFonts w:ascii="Arial" w:hAnsi="Arial" w:cs="Arial"/>
          <w:b/>
          <w:bCs/>
          <w:sz w:val="18"/>
          <w:szCs w:val="18"/>
        </w:rPr>
        <w:t xml:space="preserve">Opatrenie 1.1 Podporiť rozvoj bývania </w:t>
      </w:r>
    </w:p>
    <w:p w:rsidR="00DC149C" w:rsidRPr="0031666B" w:rsidRDefault="00DC149C" w:rsidP="00CC6062">
      <w:pPr>
        <w:rPr>
          <w:rFonts w:ascii="Arial" w:hAnsi="Arial" w:cs="Arial"/>
          <w:i/>
          <w:iCs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>Príprava územia pre IBV a výstavbu BD (</w:t>
      </w:r>
      <w:proofErr w:type="spellStart"/>
      <w:r w:rsidRPr="0031666B">
        <w:rPr>
          <w:rFonts w:ascii="Arial" w:hAnsi="Arial" w:cs="Arial"/>
          <w:i/>
          <w:iCs/>
          <w:sz w:val="18"/>
          <w:szCs w:val="18"/>
        </w:rPr>
        <w:t>vysporiadanie</w:t>
      </w:r>
      <w:proofErr w:type="spellEnd"/>
      <w:r w:rsidRPr="0031666B">
        <w:rPr>
          <w:rFonts w:ascii="Arial" w:hAnsi="Arial" w:cs="Arial"/>
          <w:i/>
          <w:iCs/>
          <w:sz w:val="18"/>
          <w:szCs w:val="18"/>
        </w:rPr>
        <w:t xml:space="preserve"> pozemkov, projektová príprava, zavedenie inžinierskych sietí do nových stavebných obvodov)</w:t>
      </w:r>
    </w:p>
    <w:p w:rsidR="00DC149C" w:rsidRPr="0031666B" w:rsidRDefault="00DC149C" w:rsidP="00CC6062">
      <w:pPr>
        <w:rPr>
          <w:rFonts w:ascii="Arial" w:hAnsi="Arial" w:cs="Arial"/>
          <w:i/>
          <w:iCs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>Výstavba BD</w:t>
      </w:r>
    </w:p>
    <w:p w:rsidR="00DC149C" w:rsidRPr="0031666B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666B">
        <w:rPr>
          <w:rFonts w:ascii="Arial" w:hAnsi="Arial" w:cs="Arial"/>
          <w:b/>
          <w:bCs/>
          <w:sz w:val="18"/>
          <w:szCs w:val="18"/>
        </w:rPr>
        <w:t>Opatrenie 1.2 Dobudovať dopr</w:t>
      </w:r>
      <w:r w:rsidR="00711EB5">
        <w:rPr>
          <w:rFonts w:ascii="Arial" w:hAnsi="Arial" w:cs="Arial"/>
          <w:b/>
          <w:bCs/>
          <w:sz w:val="18"/>
          <w:szCs w:val="18"/>
        </w:rPr>
        <w:t>avnú a technickú infraštruktúru</w:t>
      </w:r>
    </w:p>
    <w:p w:rsidR="00DC149C" w:rsidRPr="0031666B" w:rsidRDefault="00DC149C" w:rsidP="00CC6062">
      <w:pPr>
        <w:rPr>
          <w:rFonts w:ascii="Arial" w:hAnsi="Arial" w:cs="Arial"/>
          <w:i/>
          <w:iCs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 xml:space="preserve">Výstavba a rekonštrukcia dopravnej infraštruktúry </w:t>
      </w:r>
      <w:r w:rsidR="00711EB5">
        <w:rPr>
          <w:rFonts w:ascii="Arial" w:hAnsi="Arial" w:cs="Arial"/>
          <w:i/>
          <w:iCs/>
          <w:sz w:val="18"/>
          <w:szCs w:val="18"/>
        </w:rPr>
        <w:t>(chodníky</w:t>
      </w:r>
      <w:r w:rsidRPr="0031666B">
        <w:rPr>
          <w:rFonts w:ascii="Arial" w:hAnsi="Arial" w:cs="Arial"/>
          <w:i/>
          <w:iCs/>
          <w:sz w:val="18"/>
          <w:szCs w:val="18"/>
        </w:rPr>
        <w:t>, komunik</w:t>
      </w:r>
      <w:r w:rsidR="00711EB5">
        <w:rPr>
          <w:rFonts w:ascii="Arial" w:hAnsi="Arial" w:cs="Arial"/>
          <w:i/>
          <w:iCs/>
          <w:sz w:val="18"/>
          <w:szCs w:val="18"/>
        </w:rPr>
        <w:t>ácie, parkovacie plo</w:t>
      </w:r>
      <w:r w:rsidRPr="0031666B">
        <w:rPr>
          <w:rFonts w:ascii="Arial" w:hAnsi="Arial" w:cs="Arial"/>
          <w:i/>
          <w:iCs/>
          <w:sz w:val="18"/>
          <w:szCs w:val="18"/>
        </w:rPr>
        <w:t>ch</w:t>
      </w:r>
      <w:r w:rsidR="00711EB5">
        <w:rPr>
          <w:rFonts w:ascii="Arial" w:hAnsi="Arial" w:cs="Arial"/>
          <w:i/>
          <w:iCs/>
          <w:sz w:val="18"/>
          <w:szCs w:val="18"/>
        </w:rPr>
        <w:t>y,</w:t>
      </w:r>
      <w:r w:rsidR="00662014">
        <w:rPr>
          <w:rFonts w:ascii="Arial" w:hAnsi="Arial" w:cs="Arial"/>
          <w:i/>
          <w:iCs/>
          <w:sz w:val="18"/>
          <w:szCs w:val="18"/>
        </w:rPr>
        <w:t> </w:t>
      </w:r>
      <w:proofErr w:type="spellStart"/>
      <w:r w:rsidR="00662014">
        <w:rPr>
          <w:rFonts w:ascii="Arial" w:hAnsi="Arial" w:cs="Arial"/>
          <w:i/>
          <w:iCs/>
          <w:sz w:val="18"/>
          <w:szCs w:val="18"/>
        </w:rPr>
        <w:t>cyklodoprava</w:t>
      </w:r>
      <w:proofErr w:type="spellEnd"/>
      <w:r w:rsidRPr="0031666B">
        <w:rPr>
          <w:rFonts w:ascii="Arial" w:hAnsi="Arial" w:cs="Arial"/>
          <w:i/>
          <w:iCs/>
          <w:sz w:val="18"/>
          <w:szCs w:val="18"/>
        </w:rPr>
        <w:t>)</w:t>
      </w:r>
    </w:p>
    <w:p w:rsidR="00DC149C" w:rsidRPr="0031666B" w:rsidRDefault="00DC149C" w:rsidP="00CC6062">
      <w:pPr>
        <w:rPr>
          <w:rFonts w:ascii="Arial" w:hAnsi="Arial" w:cs="Arial"/>
          <w:i/>
          <w:iCs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 xml:space="preserve">Budovanie a rekonštrukcia vodovodu, kanalizácie a rozvodných sietí </w:t>
      </w:r>
      <w:r w:rsidRPr="0031666B">
        <w:rPr>
          <w:rFonts w:ascii="Arial" w:hAnsi="Arial" w:cs="Arial"/>
          <w:i/>
          <w:iCs/>
          <w:sz w:val="18"/>
          <w:szCs w:val="18"/>
        </w:rPr>
        <w:t>(osvetlenie, kanalizácie, vodovody)</w:t>
      </w:r>
    </w:p>
    <w:p w:rsidR="00DC149C" w:rsidRPr="0031666B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666B">
        <w:rPr>
          <w:rFonts w:ascii="Arial" w:hAnsi="Arial" w:cs="Arial"/>
          <w:b/>
          <w:bCs/>
          <w:sz w:val="18"/>
          <w:szCs w:val="18"/>
        </w:rPr>
        <w:t xml:space="preserve">Opatrenie 1.3 Zvýšiť bezpečnosť a skvalitniť sociálnu a občiansku vybavenosť </w:t>
      </w:r>
    </w:p>
    <w:p w:rsidR="00DC149C" w:rsidRPr="0031666B" w:rsidRDefault="00DC149C" w:rsidP="00CC6062">
      <w:pPr>
        <w:rPr>
          <w:rFonts w:ascii="Arial" w:hAnsi="Arial" w:cs="Arial"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 xml:space="preserve">Budovanie IKT sietí, zlepšenie technického stavu a vybavenia DHZ </w:t>
      </w:r>
    </w:p>
    <w:p w:rsidR="00DC149C" w:rsidRPr="003113B3" w:rsidRDefault="00DC149C" w:rsidP="00B37540">
      <w:pPr>
        <w:rPr>
          <w:rFonts w:ascii="Arial" w:hAnsi="Arial" w:cs="Arial"/>
          <w:i/>
          <w:iCs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>Výstavba a modernizácia zariadení sociálnej a občianskej vybavenosti</w:t>
      </w:r>
      <w:r w:rsidRPr="0031666B">
        <w:rPr>
          <w:rFonts w:ascii="Arial" w:hAnsi="Arial" w:cs="Arial"/>
          <w:i/>
          <w:iCs/>
          <w:sz w:val="18"/>
          <w:szCs w:val="18"/>
        </w:rPr>
        <w:t xml:space="preserve"> (vonkajšie a vnútorné vybavenie školských</w:t>
      </w:r>
      <w:r w:rsidRPr="003113B3">
        <w:rPr>
          <w:rFonts w:ascii="Arial" w:hAnsi="Arial" w:cs="Arial"/>
          <w:i/>
          <w:iCs/>
          <w:sz w:val="18"/>
          <w:szCs w:val="18"/>
        </w:rPr>
        <w:t xml:space="preserve"> zariadení a spoločenských priestorov, kultúrne, športové, obecné a cirkevné zariadenia)</w:t>
      </w:r>
    </w:p>
    <w:p w:rsidR="00DC149C" w:rsidRPr="003113B3" w:rsidRDefault="00DC149C" w:rsidP="00394C66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Zabezpečenie sociálnej a zdravotnej starostlivosti</w:t>
      </w:r>
    </w:p>
    <w:p w:rsidR="00DC149C" w:rsidRPr="00B67AA4" w:rsidRDefault="00DC149C" w:rsidP="002C5A90">
      <w:pPr>
        <w:rPr>
          <w:rFonts w:ascii="Arial" w:hAnsi="Arial" w:cs="Arial"/>
          <w:sz w:val="18"/>
          <w:szCs w:val="18"/>
        </w:rPr>
      </w:pPr>
      <w:r w:rsidRPr="00B67AA4">
        <w:rPr>
          <w:rFonts w:ascii="Arial" w:hAnsi="Arial" w:cs="Arial"/>
          <w:sz w:val="18"/>
          <w:szCs w:val="18"/>
        </w:rPr>
        <w:t>Zlepšenie kvality a ponuky poskytovaných služieb spojených s</w:t>
      </w:r>
      <w:r w:rsidR="00B67AA4" w:rsidRPr="00B67AA4">
        <w:rPr>
          <w:rFonts w:ascii="Arial" w:hAnsi="Arial" w:cs="Arial"/>
          <w:sz w:val="18"/>
          <w:szCs w:val="18"/>
        </w:rPr>
        <w:t> </w:t>
      </w:r>
      <w:r w:rsidRPr="00B67AA4">
        <w:rPr>
          <w:rFonts w:ascii="Arial" w:hAnsi="Arial" w:cs="Arial"/>
          <w:sz w:val="18"/>
          <w:szCs w:val="18"/>
        </w:rPr>
        <w:t>bývaním</w:t>
      </w:r>
    </w:p>
    <w:p w:rsidR="00DC149C" w:rsidRPr="003113B3" w:rsidRDefault="00DC149C" w:rsidP="002C5A90">
      <w:pPr>
        <w:rPr>
          <w:rFonts w:ascii="Arial" w:hAnsi="Arial" w:cs="Arial"/>
          <w:sz w:val="18"/>
          <w:szCs w:val="18"/>
        </w:rPr>
      </w:pPr>
    </w:p>
    <w:p w:rsidR="00DC149C" w:rsidRPr="003113B3" w:rsidRDefault="00DC149C" w:rsidP="00CC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Špecifický cieľ 2:  Zvýšiť zamestnanosť a zlepšiť podmienky pre podnikanie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 xml:space="preserve">Opatrenie 2.1 Vytvoriť podmienky pre zvýšenie zamestnanosti a rozvoj podnikania v obciach  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Zriadenie obecných podnikov</w:t>
      </w:r>
    </w:p>
    <w:p w:rsidR="00DC149C" w:rsidRPr="003113B3" w:rsidRDefault="00DC149C" w:rsidP="00EC243D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Podpora tradičného hospodárenia a remesiel </w:t>
      </w:r>
    </w:p>
    <w:p w:rsidR="00DC149C" w:rsidRPr="0031666B" w:rsidRDefault="00DC149C" w:rsidP="00CC6062">
      <w:pPr>
        <w:rPr>
          <w:rFonts w:ascii="Arial" w:hAnsi="Arial" w:cs="Arial"/>
          <w:sz w:val="18"/>
          <w:szCs w:val="18"/>
        </w:rPr>
      </w:pPr>
      <w:r w:rsidRPr="0031666B">
        <w:rPr>
          <w:rFonts w:ascii="Arial" w:hAnsi="Arial" w:cs="Arial"/>
          <w:sz w:val="18"/>
          <w:szCs w:val="18"/>
        </w:rPr>
        <w:t>Budovanie infraštruktúry cestovného ruchu v obciach (</w:t>
      </w:r>
      <w:r w:rsidRPr="0031666B">
        <w:rPr>
          <w:rFonts w:ascii="Arial" w:hAnsi="Arial" w:cs="Arial"/>
          <w:i/>
          <w:iCs/>
          <w:sz w:val="18"/>
          <w:szCs w:val="18"/>
        </w:rPr>
        <w:t>cyklotrasy</w:t>
      </w:r>
      <w:r w:rsidRPr="0031666B">
        <w:rPr>
          <w:rFonts w:ascii="Arial" w:hAnsi="Arial" w:cs="Arial"/>
          <w:sz w:val="18"/>
          <w:szCs w:val="18"/>
        </w:rPr>
        <w:t>)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Podpora nových podnikateľských aktivít  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Podpora podnikania v poľnohospodárstve a lesníctve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Podpora neformálneho vzdelávania a odbornej prípravy</w:t>
      </w:r>
    </w:p>
    <w:p w:rsidR="00DC149C" w:rsidRPr="003113B3" w:rsidRDefault="00DC149C" w:rsidP="005A3ADD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2.2 Posilniť marketing obcí a regiónu</w:t>
      </w:r>
    </w:p>
    <w:p w:rsidR="00DC149C" w:rsidRPr="003113B3" w:rsidRDefault="00DC149C" w:rsidP="005A3ADD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Podpora prezentačných a propagačných aktivít obcí</w:t>
      </w:r>
    </w:p>
    <w:p w:rsidR="00DC149C" w:rsidRPr="003113B3" w:rsidRDefault="00DC149C" w:rsidP="005A3ADD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Budovanie informačno-náučných turistických trás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</w:p>
    <w:p w:rsidR="00DC149C" w:rsidRPr="003113B3" w:rsidRDefault="00DC149C" w:rsidP="00CC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Špecifický cieľ 3: Podporiť rozvoj občianskej spoločnosti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3.1 Zlepšiť kvalitu spoločenského života v obciach a podporovať aktivity pre využitie voľného času</w:t>
      </w:r>
    </w:p>
    <w:p w:rsidR="00DC149C" w:rsidRPr="003113B3" w:rsidRDefault="00DC149C" w:rsidP="00F12A34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Zvyšovanie informovanosti o živote v obciach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Podpora organizovania kultúrnych, športových a iných podujatí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Podpora fungovania spoločenských organizácií na úrovni obcí</w:t>
      </w: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3.2 Zlepšiť znalosť územia a posilniť pocit hrdosti na obec/región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Podpora rozvoja tradícií 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Regionálna výchova a vzdelávanie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3.3</w:t>
      </w:r>
      <w:r w:rsidRPr="003113B3">
        <w:rPr>
          <w:rFonts w:ascii="Arial" w:hAnsi="Arial" w:cs="Arial"/>
          <w:sz w:val="18"/>
          <w:szCs w:val="18"/>
        </w:rPr>
        <w:t xml:space="preserve"> </w:t>
      </w:r>
      <w:r w:rsidRPr="003113B3">
        <w:rPr>
          <w:rFonts w:ascii="Arial" w:hAnsi="Arial" w:cs="Arial"/>
          <w:b/>
          <w:bCs/>
          <w:sz w:val="18"/>
          <w:szCs w:val="18"/>
        </w:rPr>
        <w:t>Podporiť spoluprácu na všetkých úrovniach v území aj mimo</w:t>
      </w:r>
      <w:r w:rsidRPr="003113B3">
        <w:rPr>
          <w:rFonts w:ascii="Arial" w:hAnsi="Arial" w:cs="Arial"/>
          <w:sz w:val="18"/>
          <w:szCs w:val="18"/>
        </w:rPr>
        <w:t xml:space="preserve"> </w:t>
      </w:r>
      <w:r w:rsidRPr="003113B3">
        <w:rPr>
          <w:rFonts w:ascii="Arial" w:hAnsi="Arial" w:cs="Arial"/>
          <w:b/>
          <w:bCs/>
          <w:sz w:val="18"/>
          <w:szCs w:val="18"/>
        </w:rPr>
        <w:t>neho</w:t>
      </w:r>
      <w:r w:rsidRPr="003113B3">
        <w:rPr>
          <w:rFonts w:ascii="Arial" w:hAnsi="Arial" w:cs="Arial"/>
          <w:sz w:val="18"/>
          <w:szCs w:val="18"/>
        </w:rPr>
        <w:t xml:space="preserve"> </w:t>
      </w:r>
    </w:p>
    <w:p w:rsidR="00DC149C" w:rsidRPr="003113B3" w:rsidRDefault="00DC149C" w:rsidP="00C41A09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Vytváranie podmienok pre rozvoj regionálnej a nadregionálnej spolupráce</w:t>
      </w: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3.4 Zlepšiť medziľudské vzťahy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Rozvíjanie svojpomoci a dobrovoľníctva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Zlepšovanie prístupu k spravodlivosti a vnímania problémov druhých</w:t>
      </w:r>
    </w:p>
    <w:p w:rsidR="00DC149C" w:rsidRPr="003113B3" w:rsidRDefault="00DC149C" w:rsidP="00C41A09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Menšiny, rovnosť príležitostí, tolerancia voči inakosti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</w:p>
    <w:p w:rsidR="00DC149C" w:rsidRPr="003113B3" w:rsidRDefault="00DC149C" w:rsidP="00CC6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Špecifický cieľ 4: Podporiť ochranu životného prostredia a udržateľné využívanie zdrojov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 xml:space="preserve">Opatrenie 4.1  Zvýšiť mieru zhodnocovania odpadov a likvidácie čiernych skládok 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Osveta a vzdelávanie v oblasti tvorby a likvidácie odpadov  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Budovanie systému separovania odpadu a spoločných </w:t>
      </w:r>
      <w:proofErr w:type="spellStart"/>
      <w:r w:rsidRPr="003113B3">
        <w:rPr>
          <w:rFonts w:ascii="Arial" w:hAnsi="Arial" w:cs="Arial"/>
          <w:sz w:val="18"/>
          <w:szCs w:val="18"/>
        </w:rPr>
        <w:t>kompostovísk</w:t>
      </w:r>
      <w:proofErr w:type="spellEnd"/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Likvidácia čiernych skládok </w:t>
      </w: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4.2  Znížiť riziko negatívnych dôsledkov prírodných katastrof a katastrofických udalostí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Posilnenie </w:t>
      </w:r>
      <w:proofErr w:type="spellStart"/>
      <w:r w:rsidRPr="003113B3">
        <w:rPr>
          <w:rFonts w:ascii="Arial" w:hAnsi="Arial" w:cs="Arial"/>
          <w:sz w:val="18"/>
          <w:szCs w:val="18"/>
        </w:rPr>
        <w:t>vodozádržnej</w:t>
      </w:r>
      <w:proofErr w:type="spellEnd"/>
      <w:r w:rsidRPr="003113B3">
        <w:rPr>
          <w:rFonts w:ascii="Arial" w:hAnsi="Arial" w:cs="Arial"/>
          <w:sz w:val="18"/>
          <w:szCs w:val="18"/>
        </w:rPr>
        <w:t xml:space="preserve"> funkcie tokov, výstavba </w:t>
      </w:r>
      <w:proofErr w:type="spellStart"/>
      <w:r w:rsidRPr="003113B3">
        <w:rPr>
          <w:rFonts w:ascii="Arial" w:hAnsi="Arial" w:cs="Arial"/>
          <w:sz w:val="18"/>
          <w:szCs w:val="18"/>
        </w:rPr>
        <w:t>protizáplavových</w:t>
      </w:r>
      <w:proofErr w:type="spellEnd"/>
      <w:r w:rsidRPr="003113B3">
        <w:rPr>
          <w:rFonts w:ascii="Arial" w:hAnsi="Arial" w:cs="Arial"/>
          <w:sz w:val="18"/>
          <w:szCs w:val="18"/>
        </w:rPr>
        <w:t xml:space="preserve"> zariadení a protipožiarnych nádrží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Protipožiarne opatrenia    </w:t>
      </w:r>
    </w:p>
    <w:p w:rsidR="00DC149C" w:rsidRPr="003113B3" w:rsidRDefault="00DC149C" w:rsidP="00CC6062">
      <w:pPr>
        <w:rPr>
          <w:rFonts w:ascii="Arial" w:hAnsi="Arial" w:cs="Arial"/>
          <w:b/>
          <w:bCs/>
          <w:sz w:val="18"/>
          <w:szCs w:val="18"/>
        </w:rPr>
      </w:pPr>
      <w:r w:rsidRPr="003113B3">
        <w:rPr>
          <w:rFonts w:ascii="Arial" w:hAnsi="Arial" w:cs="Arial"/>
          <w:b/>
          <w:bCs/>
          <w:sz w:val="18"/>
          <w:szCs w:val="18"/>
        </w:rPr>
        <w:t>Opatrenie 4.3  Zavedenie postupov pre zvýšenie ochrany krajiny a </w:t>
      </w:r>
      <w:proofErr w:type="spellStart"/>
      <w:r w:rsidRPr="003113B3">
        <w:rPr>
          <w:rFonts w:ascii="Arial" w:hAnsi="Arial" w:cs="Arial"/>
          <w:b/>
          <w:bCs/>
          <w:sz w:val="18"/>
          <w:szCs w:val="18"/>
        </w:rPr>
        <w:t>krajinotvorby</w:t>
      </w:r>
      <w:proofErr w:type="spellEnd"/>
      <w:r w:rsidRPr="003113B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Zníženie energetickej náročnosti budov</w:t>
      </w:r>
    </w:p>
    <w:p w:rsidR="00DC149C" w:rsidRPr="003113B3" w:rsidRDefault="00DC149C" w:rsidP="00CC6062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Starostlivosť o vodné toky</w:t>
      </w:r>
    </w:p>
    <w:p w:rsidR="00DC149C" w:rsidRPr="003113B3" w:rsidRDefault="00DC149C" w:rsidP="00CE0C16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 xml:space="preserve">Vypracovanie a implementácia stratégií šetrného prístupu k životnému prostrediu </w:t>
      </w:r>
    </w:p>
    <w:p w:rsidR="00DC149C" w:rsidRPr="003113B3" w:rsidRDefault="00DC149C" w:rsidP="000353E9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Zvyšovanie znalosti obyvateľov regiónu o území a jeho hodnotách</w:t>
      </w:r>
    </w:p>
    <w:p w:rsidR="00DC149C" w:rsidRPr="003113B3" w:rsidRDefault="00DC149C" w:rsidP="000353E9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Výchova k udržateľnému využívaniu miestnych zdrojov a starostlivosti o krajinu</w:t>
      </w:r>
    </w:p>
    <w:p w:rsidR="00DC149C" w:rsidRDefault="00DC149C" w:rsidP="000353E9">
      <w:pPr>
        <w:rPr>
          <w:rFonts w:ascii="Arial" w:hAnsi="Arial" w:cs="Arial"/>
          <w:sz w:val="18"/>
          <w:szCs w:val="18"/>
        </w:rPr>
      </w:pPr>
      <w:r w:rsidRPr="003113B3">
        <w:rPr>
          <w:rFonts w:ascii="Arial" w:hAnsi="Arial" w:cs="Arial"/>
          <w:sz w:val="18"/>
          <w:szCs w:val="18"/>
        </w:rPr>
        <w:t>Starostlivosť o zeleň v intravilánoch obcí</w:t>
      </w:r>
    </w:p>
    <w:p w:rsidR="00DC149C" w:rsidRPr="003113B3" w:rsidRDefault="0031062C" w:rsidP="00CC60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Zlepšovanie kvality </w:t>
      </w:r>
      <w:r w:rsidR="00662014">
        <w:rPr>
          <w:rFonts w:ascii="Arial" w:hAnsi="Arial" w:cs="Arial"/>
          <w:sz w:val="18"/>
          <w:szCs w:val="18"/>
        </w:rPr>
        <w:t>životného prostredia v obciach</w:t>
      </w:r>
    </w:p>
    <w:sectPr w:rsidR="00DC149C" w:rsidRPr="003113B3" w:rsidSect="00172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4E" w:rsidRDefault="006F334E" w:rsidP="00492645">
      <w:r>
        <w:separator/>
      </w:r>
    </w:p>
  </w:endnote>
  <w:endnote w:type="continuationSeparator" w:id="0">
    <w:p w:rsidR="006F334E" w:rsidRDefault="006F334E" w:rsidP="0049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Segoe UI"/>
    <w:charset w:val="EE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B5" w:rsidRDefault="00711EB5" w:rsidP="00711EB5">
    <w:pPr>
      <w:pStyle w:val="Nzov"/>
      <w:jc w:val="left"/>
      <w:rPr>
        <w:rFonts w:ascii="Arial" w:hAnsi="Arial" w:cs="Arial"/>
        <w:sz w:val="20"/>
        <w:szCs w:val="20"/>
      </w:rPr>
    </w:pPr>
  </w:p>
  <w:p w:rsidR="00711EB5" w:rsidRPr="00711EB5" w:rsidRDefault="00711EB5" w:rsidP="00711EB5">
    <w:pPr>
      <w:pStyle w:val="Nzov"/>
      <w:jc w:val="left"/>
      <w:rPr>
        <w:rFonts w:ascii="Arial" w:hAnsi="Arial" w:cs="Arial"/>
        <w:sz w:val="20"/>
        <w:szCs w:val="20"/>
      </w:rPr>
    </w:pPr>
    <w:r w:rsidRPr="00711EB5">
      <w:rPr>
        <w:rFonts w:ascii="Arial" w:hAnsi="Arial" w:cs="Arial"/>
        <w:sz w:val="20"/>
        <w:szCs w:val="20"/>
      </w:rPr>
      <w:t>P</w:t>
    </w:r>
    <w:r w:rsidRPr="00711EB5">
      <w:rPr>
        <w:rFonts w:ascii="Arial" w:hAnsi="Arial" w:cs="Arial"/>
        <w:sz w:val="20"/>
        <w:szCs w:val="20"/>
      </w:rPr>
      <w:t>ríloha č. 6</w:t>
    </w:r>
    <w:r w:rsidRPr="00711EB5">
      <w:rPr>
        <w:rFonts w:ascii="Arial" w:hAnsi="Arial" w:cs="Arial"/>
        <w:sz w:val="20"/>
        <w:szCs w:val="20"/>
      </w:rPr>
      <w:t xml:space="preserve">: </w:t>
    </w:r>
    <w:r w:rsidRPr="00711EB5">
      <w:rPr>
        <w:rFonts w:ascii="Arial" w:hAnsi="Arial" w:cs="Arial"/>
        <w:sz w:val="20"/>
        <w:szCs w:val="20"/>
      </w:rPr>
      <w:t>Prehľad spoločných cieľov, opatrení a aktivít pre Horný Liptov</w:t>
    </w:r>
    <w:r w:rsidRPr="00711EB5">
      <w:rPr>
        <w:rFonts w:ascii="Arial" w:hAnsi="Arial" w:cs="Arial"/>
        <w:sz w:val="20"/>
        <w:szCs w:val="20"/>
      </w:rPr>
      <w:t xml:space="preserve"> </w:t>
    </w:r>
  </w:p>
  <w:p w:rsidR="00711EB5" w:rsidRPr="00711EB5" w:rsidRDefault="00711EB5" w:rsidP="00711EB5">
    <w:pPr>
      <w:pStyle w:val="Nzov"/>
      <w:jc w:val="left"/>
      <w:rPr>
        <w:rFonts w:ascii="Arial" w:hAnsi="Arial" w:cs="Arial"/>
        <w:b w:val="0"/>
        <w:sz w:val="18"/>
        <w:szCs w:val="18"/>
      </w:rPr>
    </w:pPr>
    <w:r w:rsidRPr="00711EB5">
      <w:rPr>
        <w:rFonts w:ascii="Arial" w:hAnsi="Arial" w:cs="Arial"/>
        <w:b w:val="0"/>
        <w:sz w:val="18"/>
        <w:szCs w:val="18"/>
      </w:rPr>
      <w:t>Spoločný program rozvoja obcí Horného Liptova do roku 2022</w:t>
    </w:r>
  </w:p>
  <w:p w:rsidR="00711EB5" w:rsidRPr="00711EB5" w:rsidRDefault="00711EB5" w:rsidP="00711EB5">
    <w:pPr>
      <w:rPr>
        <w:rFonts w:ascii="Arial" w:hAnsi="Arial" w:cs="Arial"/>
        <w:sz w:val="18"/>
        <w:szCs w:val="18"/>
      </w:rPr>
    </w:pPr>
  </w:p>
  <w:p w:rsidR="00711EB5" w:rsidRDefault="00711EB5">
    <w:pPr>
      <w:pStyle w:val="Pta"/>
    </w:pPr>
  </w:p>
  <w:p w:rsidR="00711EB5" w:rsidRDefault="00711EB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4E" w:rsidRDefault="006F334E" w:rsidP="00492645">
      <w:r>
        <w:separator/>
      </w:r>
    </w:p>
  </w:footnote>
  <w:footnote w:type="continuationSeparator" w:id="0">
    <w:p w:rsidR="006F334E" w:rsidRDefault="006F334E" w:rsidP="0049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B5" w:rsidRPr="003113B3" w:rsidRDefault="00711EB5" w:rsidP="00711EB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sz w:val="18"/>
        <w:szCs w:val="18"/>
      </w:rPr>
    </w:pPr>
    <w:r w:rsidRPr="003113B3">
      <w:rPr>
        <w:rFonts w:ascii="Arial" w:hAnsi="Arial" w:cs="Arial"/>
        <w:b/>
        <w:bCs/>
        <w:sz w:val="18"/>
        <w:szCs w:val="18"/>
      </w:rPr>
      <w:t>Hlavný (strategický) cieľ: Do roku 2022 zvýšiť spokojnosť obyvateľov Horného Liptova s kvalitou života</w:t>
    </w:r>
  </w:p>
  <w:p w:rsidR="00711EB5" w:rsidRDefault="00711EB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CE7"/>
    <w:rsid w:val="00002C16"/>
    <w:rsid w:val="00005C20"/>
    <w:rsid w:val="000347D3"/>
    <w:rsid w:val="000353E9"/>
    <w:rsid w:val="00047076"/>
    <w:rsid w:val="00070331"/>
    <w:rsid w:val="000A0BE9"/>
    <w:rsid w:val="000B7A3C"/>
    <w:rsid w:val="000F2B1F"/>
    <w:rsid w:val="000F63E4"/>
    <w:rsid w:val="001133E6"/>
    <w:rsid w:val="00113E10"/>
    <w:rsid w:val="00117847"/>
    <w:rsid w:val="00117C49"/>
    <w:rsid w:val="001542D4"/>
    <w:rsid w:val="0016114C"/>
    <w:rsid w:val="00163E1D"/>
    <w:rsid w:val="00164408"/>
    <w:rsid w:val="00172A42"/>
    <w:rsid w:val="00222C81"/>
    <w:rsid w:val="00240A22"/>
    <w:rsid w:val="00275C10"/>
    <w:rsid w:val="002A6987"/>
    <w:rsid w:val="002B7A24"/>
    <w:rsid w:val="002C528D"/>
    <w:rsid w:val="002C5A90"/>
    <w:rsid w:val="00300366"/>
    <w:rsid w:val="0031062C"/>
    <w:rsid w:val="003113B3"/>
    <w:rsid w:val="0031666B"/>
    <w:rsid w:val="003422B8"/>
    <w:rsid w:val="00382D56"/>
    <w:rsid w:val="00394C66"/>
    <w:rsid w:val="003C2618"/>
    <w:rsid w:val="00416807"/>
    <w:rsid w:val="00482259"/>
    <w:rsid w:val="00492645"/>
    <w:rsid w:val="00493713"/>
    <w:rsid w:val="004C3F59"/>
    <w:rsid w:val="005138D6"/>
    <w:rsid w:val="00522AA5"/>
    <w:rsid w:val="00535813"/>
    <w:rsid w:val="005412D8"/>
    <w:rsid w:val="005451ED"/>
    <w:rsid w:val="00561DBF"/>
    <w:rsid w:val="00562ADA"/>
    <w:rsid w:val="00582883"/>
    <w:rsid w:val="00593DB0"/>
    <w:rsid w:val="005A3ADD"/>
    <w:rsid w:val="005A628F"/>
    <w:rsid w:val="0060673A"/>
    <w:rsid w:val="00606FA8"/>
    <w:rsid w:val="00631E62"/>
    <w:rsid w:val="00632E99"/>
    <w:rsid w:val="006348F0"/>
    <w:rsid w:val="006427F3"/>
    <w:rsid w:val="006503A4"/>
    <w:rsid w:val="00662014"/>
    <w:rsid w:val="00666A20"/>
    <w:rsid w:val="006729BF"/>
    <w:rsid w:val="00677347"/>
    <w:rsid w:val="00697B17"/>
    <w:rsid w:val="006D7962"/>
    <w:rsid w:val="006E6D31"/>
    <w:rsid w:val="006F09A3"/>
    <w:rsid w:val="006F334E"/>
    <w:rsid w:val="00711EB5"/>
    <w:rsid w:val="00727386"/>
    <w:rsid w:val="00727E79"/>
    <w:rsid w:val="00737B96"/>
    <w:rsid w:val="00743DAA"/>
    <w:rsid w:val="007535D8"/>
    <w:rsid w:val="007A418F"/>
    <w:rsid w:val="007E0BA0"/>
    <w:rsid w:val="007E30F9"/>
    <w:rsid w:val="00804AB5"/>
    <w:rsid w:val="00831BC4"/>
    <w:rsid w:val="00855B2C"/>
    <w:rsid w:val="00860D92"/>
    <w:rsid w:val="00862ABB"/>
    <w:rsid w:val="00863F19"/>
    <w:rsid w:val="00880CE7"/>
    <w:rsid w:val="008A5E9C"/>
    <w:rsid w:val="008C0549"/>
    <w:rsid w:val="008C6BA8"/>
    <w:rsid w:val="008D7701"/>
    <w:rsid w:val="008E0352"/>
    <w:rsid w:val="008E16BF"/>
    <w:rsid w:val="00901E57"/>
    <w:rsid w:val="009423C4"/>
    <w:rsid w:val="0098024B"/>
    <w:rsid w:val="009B3BCD"/>
    <w:rsid w:val="009B5191"/>
    <w:rsid w:val="00A11F16"/>
    <w:rsid w:val="00A24EA5"/>
    <w:rsid w:val="00A46613"/>
    <w:rsid w:val="00A55D98"/>
    <w:rsid w:val="00AB0FA7"/>
    <w:rsid w:val="00AB381D"/>
    <w:rsid w:val="00AE7F54"/>
    <w:rsid w:val="00B1185B"/>
    <w:rsid w:val="00B37540"/>
    <w:rsid w:val="00B47C1E"/>
    <w:rsid w:val="00B5609A"/>
    <w:rsid w:val="00B67AA4"/>
    <w:rsid w:val="00BD4EC4"/>
    <w:rsid w:val="00BE497E"/>
    <w:rsid w:val="00C10D6A"/>
    <w:rsid w:val="00C41A09"/>
    <w:rsid w:val="00C43590"/>
    <w:rsid w:val="00C816A1"/>
    <w:rsid w:val="00CB39BD"/>
    <w:rsid w:val="00CC6062"/>
    <w:rsid w:val="00CD207B"/>
    <w:rsid w:val="00CE0C16"/>
    <w:rsid w:val="00CE7EC3"/>
    <w:rsid w:val="00CF57F6"/>
    <w:rsid w:val="00D24655"/>
    <w:rsid w:val="00D25FA7"/>
    <w:rsid w:val="00D40312"/>
    <w:rsid w:val="00D6594A"/>
    <w:rsid w:val="00D65A08"/>
    <w:rsid w:val="00DC149C"/>
    <w:rsid w:val="00DD7D2B"/>
    <w:rsid w:val="00E67215"/>
    <w:rsid w:val="00E860CF"/>
    <w:rsid w:val="00E86F64"/>
    <w:rsid w:val="00E94ACB"/>
    <w:rsid w:val="00EC243D"/>
    <w:rsid w:val="00F12A34"/>
    <w:rsid w:val="00F83FE7"/>
    <w:rsid w:val="00F92E75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A42"/>
    <w:rPr>
      <w:rFonts w:cs="Century Gothic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26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92645"/>
    <w:rPr>
      <w:rFonts w:cs="Century Gothic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9264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92645"/>
    <w:rPr>
      <w:rFonts w:cs="Century Gothic"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1E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1EB5"/>
    <w:rPr>
      <w:rFonts w:ascii="Tahoma" w:hAnsi="Tahoma" w:cs="Tahoma"/>
      <w:sz w:val="16"/>
      <w:szCs w:val="16"/>
      <w:lang w:eastAsia="en-US"/>
    </w:rPr>
  </w:style>
  <w:style w:type="paragraph" w:styleId="Nzov">
    <w:name w:val="Title"/>
    <w:basedOn w:val="Normlny"/>
    <w:link w:val="NzovChar"/>
    <w:uiPriority w:val="99"/>
    <w:qFormat/>
    <w:locked/>
    <w:rsid w:val="00711EB5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zovChar">
    <w:name w:val="Názov Char"/>
    <w:link w:val="Nzov"/>
    <w:uiPriority w:val="99"/>
    <w:rsid w:val="00711EB5"/>
    <w:rPr>
      <w:rFonts w:ascii="Times New Roman" w:eastAsia="Times New Roman" w:hAnsi="Times New Roman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5437-3BA9-4DAA-913F-74A57C98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A-projekt n.o.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Vlasta Kornerová</cp:lastModifiedBy>
  <cp:revision>26</cp:revision>
  <cp:lastPrinted>2015-09-03T09:07:00Z</cp:lastPrinted>
  <dcterms:created xsi:type="dcterms:W3CDTF">2015-08-19T08:05:00Z</dcterms:created>
  <dcterms:modified xsi:type="dcterms:W3CDTF">2015-11-11T14:32:00Z</dcterms:modified>
</cp:coreProperties>
</file>