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808"/>
        <w:gridCol w:w="1260"/>
        <w:gridCol w:w="438"/>
        <w:gridCol w:w="714"/>
        <w:gridCol w:w="1620"/>
      </w:tblGrid>
      <w:tr w:rsidR="001F16A9" w:rsidRPr="00E63D22">
        <w:trPr>
          <w:trHeight w:val="435"/>
        </w:trPr>
        <w:tc>
          <w:tcPr>
            <w:tcW w:w="252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613232">
            <w:pPr>
              <w:pStyle w:val="Nadpis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sz w:val="20"/>
                <w:szCs w:val="20"/>
              </w:rPr>
              <w:t>Špecifický cieľ 2</w:t>
            </w:r>
          </w:p>
        </w:tc>
        <w:tc>
          <w:tcPr>
            <w:tcW w:w="702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 w:rsidP="00613232">
            <w:pPr>
              <w:pStyle w:val="Nadpis3"/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E63D22">
              <w:rPr>
                <w:rFonts w:ascii="Arial" w:hAnsi="Arial" w:cs="Arial"/>
                <w:b/>
                <w:bCs/>
                <w:i w:val="0"/>
                <w:iCs w:val="0"/>
              </w:rPr>
              <w:t>Zvýšiť zamestnanosť a zlepšiť podmienky pre podnikanie</w:t>
            </w:r>
          </w:p>
        </w:tc>
      </w:tr>
      <w:tr w:rsidR="001F16A9" w:rsidRPr="00E63D22">
        <w:trPr>
          <w:trHeight w:val="47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613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>Opatrenie 2.1</w:t>
            </w:r>
          </w:p>
          <w:p w:rsidR="001F16A9" w:rsidRPr="00E63D22" w:rsidRDefault="001F16A9" w:rsidP="00613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6A9" w:rsidRPr="00E63D22" w:rsidRDefault="001F16A9" w:rsidP="00613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>Opatrenie 2.2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 w:rsidP="00613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Vytvoriť podmienky pre zvýšenie zamestnanosti a rozvoj podnikania v obci </w:t>
            </w:r>
          </w:p>
          <w:p w:rsidR="001F16A9" w:rsidRPr="00E63D22" w:rsidRDefault="001F16A9" w:rsidP="0059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Posilniť marketing obcí a regiónu </w:t>
            </w:r>
          </w:p>
        </w:tc>
      </w:tr>
      <w:tr w:rsidR="001F16A9" w:rsidRPr="00E63D22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59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Kľúčové potreby </w:t>
            </w:r>
            <w:r w:rsidRPr="00E63D22">
              <w:rPr>
                <w:rFonts w:ascii="Arial" w:hAnsi="Arial" w:cs="Arial"/>
                <w:sz w:val="20"/>
                <w:szCs w:val="20"/>
              </w:rPr>
              <w:t>regiónu v oblasti práce a podnikania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>
            <w:pPr>
              <w:pStyle w:val="Nadpis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Zvýšiť zamestnanosť dlhodobo nezamestnaných a sociálne znevýhodnených skupín obyvateľstva regiónu. Zlepšiť využívanie miestnych zdrojov pre vytváranie pracovných príležitostí v </w:t>
            </w: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agrosektore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 xml:space="preserve"> a remeselnej produkcie. Zlepšiť vzdelanostnú úroveň a zručnosti potrebné pre podnikanie u </w:t>
            </w: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samozamestnávateľov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>. Zlepšiť využívanie externých zdrojov v prospech nových pracovných príležitostí.</w:t>
            </w:r>
          </w:p>
        </w:tc>
      </w:tr>
      <w:tr w:rsidR="001F16A9" w:rsidRPr="00E63D22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Predpoklady </w:t>
            </w:r>
            <w:r w:rsidRPr="00E63D22">
              <w:rPr>
                <w:rFonts w:ascii="Arial" w:hAnsi="Arial" w:cs="Arial"/>
                <w:sz w:val="20"/>
                <w:szCs w:val="20"/>
              </w:rPr>
              <w:t>pre úspešnú implementáciu opatrení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>
            <w:pPr>
              <w:pStyle w:val="Nadpis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 xml:space="preserve">Existencia skúsených regionálnych organizácií v oblasti </w:t>
            </w: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komunitného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 xml:space="preserve"> organizovania, vzdelávania a poradenstva, ako aj využívania externých finančných zdrojov. Silné verejno-súkromné partnerstvo a vytvorené vzťahy spolupráce medzi verejným a súkromným sektorom v regióne.</w:t>
            </w:r>
          </w:p>
        </w:tc>
      </w:tr>
      <w:tr w:rsidR="001F16A9" w:rsidRPr="00E63D22">
        <w:trPr>
          <w:trHeight w:val="366"/>
        </w:trPr>
        <w:tc>
          <w:tcPr>
            <w:tcW w:w="7206" w:type="dxa"/>
            <w:gridSpan w:val="6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  <w:r w:rsidRPr="00E63D22">
              <w:rPr>
                <w:rFonts w:ascii="Arial" w:hAnsi="Arial" w:cs="Arial"/>
                <w:sz w:val="20"/>
                <w:szCs w:val="20"/>
              </w:rPr>
              <w:t>Aktivity pre opatrenia 2.1 – 2.2</w:t>
            </w:r>
          </w:p>
        </w:tc>
        <w:tc>
          <w:tcPr>
            <w:tcW w:w="23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>
            <w:pPr>
              <w:pStyle w:val="Nadpis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63D2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Investor/partner</w:t>
            </w:r>
          </w:p>
        </w:tc>
      </w:tr>
      <w:tr w:rsidR="001F16A9" w:rsidRPr="00E63D22">
        <w:trPr>
          <w:trHeight w:val="2993"/>
        </w:trPr>
        <w:tc>
          <w:tcPr>
            <w:tcW w:w="720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533A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2.1</w:t>
            </w:r>
          </w:p>
          <w:p w:rsidR="001F16A9" w:rsidRPr="00E63D22" w:rsidRDefault="001F16A9" w:rsidP="00533A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Podpora tradičného hospodárenia a remesiel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Rozvoj programu regionálnej značky kvality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Šikovný trh – umelecké a úžitkové remeslá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Hornoliptovský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 xml:space="preserve"> jarmok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 xml:space="preserve">Kurzy pre výrobcov so živnosťou 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Spoločný regionálny program zvýšenia zamestnanosti dlhodobo nezamestnaných sociálne slabých skupín obyvateľov s nízkym vzdelaním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 xml:space="preserve">Program vzdelávania a poradenstva pre výber povolania a zlepšenie </w:t>
            </w: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zamestnateľnosti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 xml:space="preserve"> absolventov škôl a dlhodobo nezamestnaných 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Program neformálneho vzdelávania sociálne vylúčených skupín obyvateľstva</w:t>
            </w:r>
          </w:p>
          <w:p w:rsidR="001F16A9" w:rsidRPr="00E63D22" w:rsidRDefault="001F16A9" w:rsidP="00533A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Budovanie infraštruktúry cestovného ruchu v obciach </w:t>
            </w:r>
          </w:p>
          <w:p w:rsidR="001F16A9" w:rsidRPr="00E63D22" w:rsidRDefault="001F16A9" w:rsidP="00D96314">
            <w:pPr>
              <w:pStyle w:val="Odsekzoznamu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Program dobudovania siete cyklotrás v regióne</w:t>
            </w:r>
          </w:p>
          <w:p w:rsidR="001F16A9" w:rsidRPr="00E63D22" w:rsidRDefault="001F16A9" w:rsidP="00533A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Podpora nových podnikateľských aktivít</w:t>
            </w:r>
          </w:p>
          <w:p w:rsidR="001F16A9" w:rsidRPr="00E63D22" w:rsidRDefault="001F16A9" w:rsidP="002A01AA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Súkromné tanečné konzervatórium – rekonštrukcia priestorov pre internátnu tanečnú školu</w:t>
            </w:r>
          </w:p>
          <w:p w:rsidR="001F16A9" w:rsidRPr="00E63D22" w:rsidRDefault="001F16A9" w:rsidP="002A01AA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Podpora rozvoja kreatívneho priemyslu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Regionálna agentúra dočasného zamestnávania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Chránené dielne a chránené pracoviská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Komunitné</w:t>
            </w:r>
            <w:proofErr w:type="spellEnd"/>
            <w:r w:rsidRPr="00E63D22">
              <w:rPr>
                <w:rFonts w:ascii="Arial" w:hAnsi="Arial" w:cs="Arial"/>
                <w:sz w:val="18"/>
                <w:szCs w:val="18"/>
              </w:rPr>
              <w:t xml:space="preserve"> centrá poskytujúce služby sociálneho začlenenia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Inovačné strediská zamerané na rozvoj kreativity (knižnice)</w:t>
            </w:r>
          </w:p>
          <w:p w:rsidR="001F16A9" w:rsidRPr="00E63D22" w:rsidRDefault="001F16A9" w:rsidP="00533A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Podpora podnikania v poľnohospodárstve a lesníctve</w:t>
            </w:r>
          </w:p>
          <w:p w:rsidR="001F16A9" w:rsidRPr="00E63D22" w:rsidRDefault="001F16A9" w:rsidP="00522DE6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Vytváranie krátkych dodávateľsko-odberateľských reťazcov pre farmárov</w:t>
            </w:r>
          </w:p>
          <w:p w:rsidR="001F16A9" w:rsidRPr="00E63D22" w:rsidRDefault="001F16A9" w:rsidP="00522DE6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Inovácia vzdelávacích programov v lesníctve</w:t>
            </w:r>
          </w:p>
          <w:p w:rsidR="001F16A9" w:rsidRPr="00E63D22" w:rsidRDefault="001F16A9" w:rsidP="00AB08FB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Diverzifikácia v lesníctve a poľnohospodárstve</w:t>
            </w:r>
          </w:p>
          <w:p w:rsidR="001F16A9" w:rsidRPr="00E63D22" w:rsidRDefault="001F16A9" w:rsidP="00E63D22">
            <w:pPr>
              <w:pStyle w:val="Odsekzoznamu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Podpora zavádzaniu nových technologických postupov v lesníctve  a poľnohospodárstve</w:t>
            </w:r>
          </w:p>
          <w:p w:rsidR="001F16A9" w:rsidRPr="00E63D22" w:rsidRDefault="001F16A9" w:rsidP="00B242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2.2</w:t>
            </w:r>
          </w:p>
          <w:p w:rsidR="001F16A9" w:rsidRPr="00E63D22" w:rsidRDefault="001F16A9" w:rsidP="00B242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Podpora prezentačných a propagačných aktivít obcí a regiónu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Vydávanie spoločných propagačných a informačných materiálov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Informačné tabule a kiosky</w:t>
            </w:r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 xml:space="preserve">Portál </w:t>
            </w:r>
            <w:proofErr w:type="spellStart"/>
            <w:r w:rsidRPr="00E63D22">
              <w:rPr>
                <w:rFonts w:ascii="Arial" w:hAnsi="Arial" w:cs="Arial"/>
                <w:sz w:val="18"/>
                <w:szCs w:val="18"/>
              </w:rPr>
              <w:t>mojliptov.sk</w:t>
            </w:r>
            <w:proofErr w:type="spellEnd"/>
          </w:p>
          <w:p w:rsidR="001F16A9" w:rsidRPr="00E63D22" w:rsidRDefault="001F16A9" w:rsidP="004D7CDE">
            <w:pPr>
              <w:pStyle w:val="Odsekzoznamu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Webové stránky obcí</w:t>
            </w:r>
          </w:p>
          <w:p w:rsidR="001F16A9" w:rsidRPr="00E63D22" w:rsidRDefault="001F16A9" w:rsidP="00B242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Budovanie informačno-náučných turistických trás</w:t>
            </w:r>
          </w:p>
          <w:p w:rsidR="001F16A9" w:rsidRPr="00E63D22" w:rsidRDefault="001F16A9" w:rsidP="00597FFE">
            <w:pPr>
              <w:pStyle w:val="Odsekzoznamu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63D22">
              <w:rPr>
                <w:rFonts w:ascii="Arial" w:hAnsi="Arial" w:cs="Arial"/>
                <w:sz w:val="18"/>
                <w:szCs w:val="18"/>
              </w:rPr>
              <w:t>Koordinácia budovania náučných chodníkov a terénneho informačného systému v regióne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MAS Horný Liptov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Komunitná</w:t>
            </w:r>
            <w:proofErr w:type="spellEnd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nadácia Liptov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Regionálna rozvojová agentúra Liptov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Mesto Liptovský Hrádok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SLŠ Liptovský Hrádok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Môj Liptov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ZMOL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Úrad práce, sociálnych vecí a rodiny</w:t>
            </w:r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Ministerstvo vnútra SR</w:t>
            </w:r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APZ Liptovský Hrádok, n. o. (Prvosienka)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Súkromné tanečné konzervatórium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Turistické, cyklistické a športové kluby</w:t>
            </w:r>
          </w:p>
          <w:p w:rsidR="001F16A9" w:rsidRPr="00E63D22" w:rsidRDefault="001F16A9" w:rsidP="00912719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Spoločnosť priateľov MLD</w:t>
            </w:r>
          </w:p>
          <w:p w:rsidR="001F16A9" w:rsidRPr="00E63D22" w:rsidRDefault="001F16A9" w:rsidP="006B0CB8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Liptovská debnička</w:t>
            </w:r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Liptovské múzeum</w:t>
            </w:r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 </w:t>
            </w:r>
            <w:proofErr w:type="spellStart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Romodrom</w:t>
            </w:r>
            <w:proofErr w:type="spellEnd"/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 </w:t>
            </w:r>
            <w:proofErr w:type="spellStart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Jekh</w:t>
            </w:r>
            <w:proofErr w:type="spellEnd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Drom</w:t>
            </w:r>
            <w:proofErr w:type="spellEnd"/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Obce L. Porúbka, Važec, Východná, Pribylina</w:t>
            </w:r>
          </w:p>
          <w:p w:rsidR="001F16A9" w:rsidRPr="00E63D22" w:rsidRDefault="001F16A9" w:rsidP="002A01AA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Knižnice obcí regiónu</w:t>
            </w:r>
          </w:p>
          <w:p w:rsidR="001F16A9" w:rsidRPr="00E63D22" w:rsidRDefault="001F16A9" w:rsidP="00AB08FB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Vlastníci  a správcovia lesov</w:t>
            </w:r>
          </w:p>
          <w:p w:rsidR="001F16A9" w:rsidRPr="00E63D22" w:rsidRDefault="001F16A9" w:rsidP="00AB08FB">
            <w:pPr>
              <w:numPr>
                <w:ilvl w:val="0"/>
                <w:numId w:val="32"/>
              </w:numPr>
              <w:tabs>
                <w:tab w:val="clear" w:pos="720"/>
                <w:tab w:val="num" w:pos="174"/>
              </w:tabs>
              <w:ind w:left="17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18"/>
                <w:szCs w:val="18"/>
              </w:rPr>
              <w:t>Vlastníci a obhospodarovatelia poľnohospodárskej pôdy</w:t>
            </w:r>
          </w:p>
        </w:tc>
      </w:tr>
      <w:tr w:rsidR="001F16A9" w:rsidRPr="00E63D22">
        <w:trPr>
          <w:trHeight w:val="711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F16A9" w:rsidRPr="00E63D22" w:rsidRDefault="001F16A9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</w:p>
          <w:p w:rsidR="001F16A9" w:rsidRPr="00E63D22" w:rsidRDefault="001F16A9" w:rsidP="004A6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Predpokladané </w:t>
            </w:r>
            <w:r w:rsid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finančné </w:t>
            </w: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1F16A9" w:rsidRPr="00E63D22" w:rsidRDefault="001F16A9" w:rsidP="00426E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20"/>
                <w:szCs w:val="20"/>
              </w:rPr>
              <w:t>Operačný program Ľudské zdroje</w:t>
            </w:r>
          </w:p>
        </w:tc>
      </w:tr>
      <w:tr w:rsidR="001F16A9" w:rsidRPr="00E63D22">
        <w:trPr>
          <w:trHeight w:val="400"/>
        </w:trPr>
        <w:tc>
          <w:tcPr>
            <w:tcW w:w="2700" w:type="dxa"/>
            <w:gridSpan w:val="3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>Indikatívna</w:t>
            </w:r>
            <w:r w:rsid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finančná</w:t>
            </w: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intervencia </w:t>
            </w:r>
          </w:p>
        </w:tc>
        <w:tc>
          <w:tcPr>
            <w:tcW w:w="684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16A9" w:rsidRPr="00E63D22" w:rsidRDefault="001F16A9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  <w:r w:rsidRPr="00E63D22">
              <w:rPr>
                <w:rFonts w:ascii="Arial" w:hAnsi="Arial" w:cs="Arial"/>
                <w:sz w:val="20"/>
                <w:szCs w:val="20"/>
              </w:rPr>
              <w:t>x tisíc eur</w:t>
            </w:r>
          </w:p>
        </w:tc>
      </w:tr>
      <w:tr w:rsidR="001F16A9" w:rsidRPr="00E63D22">
        <w:trPr>
          <w:trHeight w:val="408"/>
        </w:trPr>
        <w:tc>
          <w:tcPr>
            <w:tcW w:w="9540" w:type="dxa"/>
            <w:gridSpan w:val="8"/>
            <w:tcBorders>
              <w:top w:val="single" w:sz="24" w:space="0" w:color="auto"/>
              <w:bottom w:val="single" w:sz="6" w:space="0" w:color="auto"/>
            </w:tcBorders>
          </w:tcPr>
          <w:p w:rsidR="001F16A9" w:rsidRPr="00E63D22" w:rsidRDefault="001F16A9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</w:p>
          <w:p w:rsidR="001F16A9" w:rsidRPr="00E63D22" w:rsidRDefault="001F16A9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  <w:r w:rsidRPr="00E63D22">
              <w:rPr>
                <w:rFonts w:ascii="Arial" w:hAnsi="Arial" w:cs="Arial"/>
                <w:sz w:val="20"/>
                <w:szCs w:val="20"/>
              </w:rPr>
              <w:t>Monitoring a hodnotenie</w:t>
            </w:r>
          </w:p>
        </w:tc>
      </w:tr>
      <w:tr w:rsidR="001F16A9" w:rsidRPr="00E63D22">
        <w:trPr>
          <w:trHeight w:val="32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>
            <w:pPr>
              <w:pStyle w:val="Nadpis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D22">
              <w:rPr>
                <w:rFonts w:ascii="Arial" w:hAnsi="Arial" w:cs="Arial"/>
                <w:sz w:val="20"/>
                <w:szCs w:val="20"/>
              </w:rPr>
              <w:t>Úroveň ukazovateľa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Ukazovateľ</w:t>
            </w:r>
          </w:p>
          <w:p w:rsidR="001F16A9" w:rsidRPr="00E63D22" w:rsidRDefault="001F16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Merná jednotka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Default="001F16A9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Zdroj</w:t>
            </w:r>
          </w:p>
          <w:p w:rsidR="00E63D22" w:rsidRPr="00E63D22" w:rsidRDefault="00E63D22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overenia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 w:rsidP="00682F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Počiatočné hodnoty</w:t>
            </w:r>
          </w:p>
        </w:tc>
      </w:tr>
      <w:tr w:rsidR="001F16A9" w:rsidRPr="00E63D22">
        <w:trPr>
          <w:trHeight w:val="78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865B8D">
            <w:pPr>
              <w:pStyle w:val="Nadpis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sz w:val="20"/>
                <w:szCs w:val="20"/>
              </w:rPr>
              <w:t>Výstupy</w:t>
            </w:r>
          </w:p>
          <w:p w:rsidR="001F16A9" w:rsidRPr="00E63D22" w:rsidRDefault="001F16A9" w:rsidP="00865B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20"/>
                <w:szCs w:val="20"/>
              </w:rPr>
              <w:t>(na úrovni aktivít)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22" w:rsidRDefault="00E63D22" w:rsidP="00067DFC">
            <w:pPr>
              <w:numPr>
                <w:ilvl w:val="0"/>
                <w:numId w:val="23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výška verejných vý</w:t>
            </w:r>
            <w:r>
              <w:rPr>
                <w:rFonts w:ascii="Arial" w:hAnsi="Arial" w:cs="Arial"/>
                <w:sz w:val="16"/>
                <w:szCs w:val="16"/>
              </w:rPr>
              <w:t xml:space="preserve">davkov vynaložených na </w:t>
            </w:r>
            <w:r>
              <w:rPr>
                <w:rFonts w:ascii="Arial" w:hAnsi="Arial" w:cs="Arial"/>
                <w:sz w:val="16"/>
                <w:szCs w:val="16"/>
              </w:rPr>
              <w:t>projekty</w:t>
            </w:r>
            <w:r>
              <w:rPr>
                <w:rFonts w:ascii="Arial" w:hAnsi="Arial" w:cs="Arial"/>
                <w:sz w:val="16"/>
                <w:szCs w:val="16"/>
              </w:rPr>
              <w:t xml:space="preserve"> vytvárajúce pracovné miesta</w:t>
            </w:r>
          </w:p>
          <w:p w:rsidR="00067DFC" w:rsidRPr="00067DFC" w:rsidRDefault="00067DFC" w:rsidP="00067DFC">
            <w:pPr>
              <w:pStyle w:val="Odsekzoznamu"/>
              <w:numPr>
                <w:ilvl w:val="0"/>
                <w:numId w:val="23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067DFC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67DFC">
              <w:rPr>
                <w:rFonts w:ascii="Arial" w:hAnsi="Arial" w:cs="Arial"/>
                <w:bCs/>
                <w:sz w:val="16"/>
                <w:szCs w:val="16"/>
              </w:rPr>
              <w:t>prezentáciu a propagáciu podnikateľských a samosprávnych aktivít</w:t>
            </w:r>
          </w:p>
          <w:p w:rsidR="00E63D22" w:rsidRPr="00E63D22" w:rsidRDefault="00067DFC" w:rsidP="00067DFC">
            <w:pPr>
              <w:numPr>
                <w:ilvl w:val="0"/>
                <w:numId w:val="23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67DFC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67DFC">
              <w:rPr>
                <w:rFonts w:ascii="Arial" w:hAnsi="Arial" w:cs="Arial"/>
                <w:bCs/>
                <w:sz w:val="16"/>
                <w:szCs w:val="16"/>
              </w:rPr>
              <w:t>vytvorenie a udržanie informačno-náučných trás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E63D22" w:rsidP="00972BE0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s. eur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067DFC" w:rsidP="00426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obce, ITMS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067DFC" w:rsidP="0083519A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16A9" w:rsidRPr="00E63D22">
        <w:trPr>
          <w:trHeight w:val="78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865B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Výsledky</w:t>
            </w:r>
          </w:p>
          <w:p w:rsidR="001F16A9" w:rsidRPr="00E63D22" w:rsidRDefault="001F16A9" w:rsidP="00865B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20"/>
                <w:szCs w:val="20"/>
              </w:rPr>
              <w:t>(na úrovni špecifického cieľa)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Default="00067DFC" w:rsidP="00481AF9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novovytvorených pracovných miest v regióne</w:t>
            </w:r>
          </w:p>
          <w:p w:rsidR="00067DFC" w:rsidRPr="00E63D22" w:rsidRDefault="00067DFC" w:rsidP="00481AF9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Posilnenie ekonomickej stability podnikov</w:t>
            </w:r>
          </w:p>
          <w:p w:rsidR="001F16A9" w:rsidRPr="00E63D22" w:rsidRDefault="001F16A9" w:rsidP="00481AF9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 w:rsidRPr="00E63D22">
              <w:rPr>
                <w:rFonts w:ascii="Arial" w:hAnsi="Arial" w:cs="Arial"/>
                <w:sz w:val="16"/>
                <w:szCs w:val="16"/>
              </w:rPr>
              <w:t>Miera nezamestnanosti rómskej populácie v rómskych koncentráciách vo veku 15-64 rokov</w:t>
            </w:r>
          </w:p>
          <w:p w:rsidR="001F16A9" w:rsidRPr="00067DFC" w:rsidRDefault="001F16A9" w:rsidP="00067DFC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 w:rsidRPr="00E63D22">
              <w:rPr>
                <w:rFonts w:ascii="Arial" w:hAnsi="Arial" w:cs="Arial"/>
                <w:sz w:val="16"/>
                <w:szCs w:val="16"/>
              </w:rPr>
              <w:t>Počet osôb z MRK, ktoré využívajú sociálne služby a služby zdravotno-výchovnej osvety, prevencie a poradenstva</w:t>
            </w:r>
          </w:p>
          <w:p w:rsidR="001F16A9" w:rsidRPr="00E63D22" w:rsidRDefault="001F16A9" w:rsidP="00481AF9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="Arial" w:hAnsi="Arial" w:cs="Arial"/>
                <w:sz w:val="16"/>
                <w:szCs w:val="16"/>
              </w:rPr>
            </w:pPr>
            <w:r w:rsidRPr="00E63D22">
              <w:rPr>
                <w:rFonts w:ascii="Arial" w:hAnsi="Arial" w:cs="Arial"/>
                <w:sz w:val="16"/>
                <w:szCs w:val="16"/>
              </w:rPr>
              <w:t>Zvýšenie návštevnosti regiónu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A9" w:rsidRPr="00E63D22" w:rsidRDefault="001F16A9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6A9" w:rsidRPr="00E63D22" w:rsidRDefault="001F16A9" w:rsidP="00426E87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D22" w:rsidRPr="00E63D22">
        <w:trPr>
          <w:trHeight w:val="881"/>
        </w:trPr>
        <w:tc>
          <w:tcPr>
            <w:tcW w:w="1440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63D22" w:rsidRPr="00E63D22" w:rsidRDefault="00E63D22" w:rsidP="00865B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Dopady</w:t>
            </w:r>
          </w:p>
          <w:p w:rsidR="00E63D22" w:rsidRPr="00E63D22" w:rsidRDefault="00E63D22" w:rsidP="00865B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D22">
              <w:rPr>
                <w:rFonts w:ascii="Arial" w:hAnsi="Arial" w:cs="Arial"/>
                <w:i/>
                <w:iCs/>
                <w:sz w:val="20"/>
                <w:szCs w:val="20"/>
              </w:rPr>
              <w:t>(na úrovni strategického cieľa)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63D22" w:rsidRPr="00505D07" w:rsidRDefault="00E63D22" w:rsidP="003A069E">
            <w:pPr>
              <w:pStyle w:val="Textkomentr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Spokojnosť obyvateľov regiónu s kvalitou života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63D22" w:rsidRPr="00505D07" w:rsidRDefault="00E63D22" w:rsidP="00E63D22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E63D22" w:rsidRPr="00505D07" w:rsidRDefault="00E63D22" w:rsidP="003A06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63D22" w:rsidRPr="00505D07" w:rsidRDefault="00E63D22" w:rsidP="00E63D22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vlastné zisťovanie</w:t>
            </w:r>
          </w:p>
          <w:p w:rsidR="00E63D22" w:rsidRPr="00505D07" w:rsidRDefault="00E63D22" w:rsidP="00E63D22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expertné skupiny obcí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E63D22" w:rsidRPr="00505D07" w:rsidRDefault="00E63D22" w:rsidP="00E63D22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prieskum 2016</w:t>
            </w:r>
          </w:p>
          <w:p w:rsidR="00E63D22" w:rsidRPr="00505D07" w:rsidRDefault="00E63D22" w:rsidP="00E63D22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expertíza 2016</w:t>
            </w:r>
          </w:p>
        </w:tc>
      </w:tr>
    </w:tbl>
    <w:p w:rsidR="001F16A9" w:rsidRPr="00E63D22" w:rsidRDefault="001F16A9">
      <w:pPr>
        <w:rPr>
          <w:rFonts w:ascii="Arial" w:hAnsi="Arial" w:cs="Arial"/>
          <w:sz w:val="20"/>
          <w:szCs w:val="20"/>
        </w:rPr>
      </w:pPr>
    </w:p>
    <w:sectPr w:rsidR="001F16A9" w:rsidRPr="00E63D22" w:rsidSect="006A400D">
      <w:headerReference w:type="default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A9" w:rsidRDefault="001F16A9">
      <w:r>
        <w:separator/>
      </w:r>
    </w:p>
  </w:endnote>
  <w:endnote w:type="continuationSeparator" w:id="0">
    <w:p w:rsidR="001F16A9" w:rsidRDefault="001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22" w:rsidRDefault="00E63D22" w:rsidP="00E63D22">
    <w:pPr>
      <w:pStyle w:val="Nzov"/>
      <w:jc w:val="left"/>
      <w:rPr>
        <w:rFonts w:ascii="Arial" w:hAnsi="Arial" w:cs="Arial"/>
        <w:sz w:val="28"/>
        <w:szCs w:val="28"/>
      </w:rPr>
    </w:pPr>
    <w:r w:rsidRPr="007B6256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ríloha č. 9</w:t>
    </w:r>
    <w:r w:rsidRPr="007B6256">
      <w:rPr>
        <w:rFonts w:ascii="Arial" w:hAnsi="Arial" w:cs="Arial"/>
        <w:sz w:val="24"/>
        <w:szCs w:val="24"/>
      </w:rPr>
      <w:t>: Formul</w:t>
    </w:r>
    <w:r>
      <w:rPr>
        <w:rFonts w:ascii="Arial" w:hAnsi="Arial" w:cs="Arial"/>
        <w:sz w:val="24"/>
        <w:szCs w:val="24"/>
      </w:rPr>
      <w:t>ár opatrení špecifického cieľa 2</w:t>
    </w:r>
    <w:r w:rsidRPr="007B6256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pre Horný Liptov</w:t>
    </w:r>
  </w:p>
  <w:p w:rsidR="00E63D22" w:rsidRPr="0022179F" w:rsidRDefault="00E63D22" w:rsidP="00E63D22">
    <w:pPr>
      <w:pStyle w:val="Nzov"/>
      <w:jc w:val="left"/>
      <w:rPr>
        <w:rFonts w:ascii="Arial" w:hAnsi="Arial" w:cs="Arial"/>
        <w:sz w:val="20"/>
        <w:szCs w:val="20"/>
      </w:rPr>
    </w:pPr>
  </w:p>
  <w:p w:rsidR="00E63D22" w:rsidRPr="0083345A" w:rsidRDefault="00E63D22" w:rsidP="00E63D22">
    <w:pPr>
      <w:pStyle w:val="Nzov"/>
      <w:jc w:val="left"/>
      <w:rPr>
        <w:rFonts w:ascii="Arial" w:hAnsi="Arial" w:cs="Arial"/>
        <w:b w:val="0"/>
        <w:sz w:val="20"/>
        <w:szCs w:val="20"/>
      </w:rPr>
    </w:pPr>
    <w:r w:rsidRPr="0083345A"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1F16A9" w:rsidRPr="00E63D22" w:rsidRDefault="001F16A9" w:rsidP="00E63D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A9" w:rsidRDefault="001F16A9">
      <w:r>
        <w:separator/>
      </w:r>
    </w:p>
  </w:footnote>
  <w:footnote w:type="continuationSeparator" w:id="0">
    <w:p w:rsidR="001F16A9" w:rsidRDefault="001F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A9" w:rsidRDefault="001F16A9" w:rsidP="00D37117">
    <w:pPr>
      <w:pStyle w:val="Hlavik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8"/>
        <w:szCs w:val="28"/>
      </w:rPr>
      <w:t>Horný Liptov</w:t>
    </w:r>
  </w:p>
  <w:p w:rsidR="001F16A9" w:rsidRDefault="001F16A9" w:rsidP="00D37117">
    <w:pPr>
      <w:pStyle w:val="Hlavika"/>
      <w:rPr>
        <w:rFonts w:ascii="Arial" w:hAnsi="Arial" w:cs="Arial"/>
        <w:b/>
        <w:bCs/>
        <w:sz w:val="20"/>
        <w:szCs w:val="20"/>
      </w:rPr>
    </w:pPr>
  </w:p>
  <w:p w:rsidR="001F16A9" w:rsidRPr="00E63D22" w:rsidRDefault="001F16A9" w:rsidP="0081457F">
    <w:pPr>
      <w:pStyle w:val="Hlavika"/>
      <w:rPr>
        <w:rFonts w:ascii="Arial" w:hAnsi="Arial" w:cs="Arial"/>
        <w:sz w:val="18"/>
        <w:szCs w:val="18"/>
      </w:rPr>
    </w:pPr>
    <w:r w:rsidRPr="00E63D22">
      <w:rPr>
        <w:rFonts w:ascii="Arial" w:hAnsi="Arial" w:cs="Arial"/>
        <w:b/>
        <w:bCs/>
        <w:sz w:val="18"/>
        <w:szCs w:val="18"/>
      </w:rPr>
      <w:t xml:space="preserve">Naša vízia: </w:t>
    </w:r>
    <w:r w:rsidRPr="00E63D22">
      <w:rPr>
        <w:rFonts w:ascii="Arial" w:hAnsi="Arial" w:cs="Arial"/>
        <w:sz w:val="18"/>
        <w:szCs w:val="18"/>
      </w:rPr>
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</w:r>
  </w:p>
  <w:p w:rsidR="001F16A9" w:rsidRPr="00E63D22" w:rsidRDefault="001F16A9" w:rsidP="0081457F">
    <w:pPr>
      <w:pStyle w:val="Hlavika"/>
      <w:rPr>
        <w:rFonts w:ascii="Arial" w:hAnsi="Arial" w:cs="Arial"/>
        <w:sz w:val="18"/>
        <w:szCs w:val="18"/>
      </w:rPr>
    </w:pPr>
  </w:p>
  <w:p w:rsidR="001F16A9" w:rsidRPr="00E63D22" w:rsidRDefault="001F16A9" w:rsidP="0081457F">
    <w:pPr>
      <w:pStyle w:val="Hlavika"/>
      <w:rPr>
        <w:rFonts w:ascii="Arial" w:hAnsi="Arial" w:cs="Arial"/>
        <w:b/>
        <w:bCs/>
        <w:sz w:val="18"/>
        <w:szCs w:val="18"/>
      </w:rPr>
    </w:pPr>
    <w:r w:rsidRPr="00E63D22">
      <w:rPr>
        <w:rFonts w:ascii="Arial" w:hAnsi="Arial" w:cs="Arial"/>
        <w:b/>
        <w:bCs/>
        <w:sz w:val="18"/>
        <w:szCs w:val="18"/>
      </w:rPr>
      <w:t>Strategickým cieľom</w:t>
    </w:r>
    <w:r w:rsidRPr="00E63D22">
      <w:rPr>
        <w:rFonts w:ascii="Arial" w:hAnsi="Arial" w:cs="Arial"/>
        <w:sz w:val="18"/>
        <w:szCs w:val="18"/>
      </w:rPr>
      <w:t xml:space="preserve"> Spoločného programu rozvoja obcí Horného Liptova je </w:t>
    </w:r>
    <w:r w:rsidRPr="00E63D22">
      <w:rPr>
        <w:rFonts w:ascii="Arial" w:hAnsi="Arial" w:cs="Arial"/>
        <w:b/>
        <w:bCs/>
        <w:sz w:val="18"/>
        <w:szCs w:val="18"/>
      </w:rPr>
      <w:t>zvýšiť do roku 2022 spokojnosť obyvateľov Horného Liptova s kvalitou ich života.</w:t>
    </w:r>
  </w:p>
  <w:p w:rsidR="001F16A9" w:rsidRPr="00D37117" w:rsidRDefault="001F16A9" w:rsidP="0081457F">
    <w:pPr>
      <w:pStyle w:val="Hlavika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8C"/>
    <w:multiLevelType w:val="hybridMultilevel"/>
    <w:tmpl w:val="F71EDC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23095"/>
    <w:multiLevelType w:val="multilevel"/>
    <w:tmpl w:val="FFFFFFFF"/>
    <w:lvl w:ilvl="0">
      <w:start w:val="1"/>
      <w:numFmt w:val="decimal"/>
      <w:pStyle w:val="08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5B0228"/>
    <w:multiLevelType w:val="hybridMultilevel"/>
    <w:tmpl w:val="F38A7C6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6C2787"/>
    <w:multiLevelType w:val="hybridMultilevel"/>
    <w:tmpl w:val="4404AA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8E16E3"/>
    <w:multiLevelType w:val="hybridMultilevel"/>
    <w:tmpl w:val="5264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FF0844"/>
    <w:multiLevelType w:val="hybridMultilevel"/>
    <w:tmpl w:val="8AC4F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9A1334"/>
    <w:multiLevelType w:val="hybridMultilevel"/>
    <w:tmpl w:val="AF3E8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8A5338"/>
    <w:multiLevelType w:val="hybridMultilevel"/>
    <w:tmpl w:val="6DA6F3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2022B"/>
    <w:multiLevelType w:val="hybridMultilevel"/>
    <w:tmpl w:val="75E08D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984DA9"/>
    <w:multiLevelType w:val="hybridMultilevel"/>
    <w:tmpl w:val="05FE1E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E022DAB"/>
    <w:multiLevelType w:val="hybridMultilevel"/>
    <w:tmpl w:val="0FC0A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0B0D9F"/>
    <w:multiLevelType w:val="hybridMultilevel"/>
    <w:tmpl w:val="9FBA2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687601"/>
    <w:multiLevelType w:val="hybridMultilevel"/>
    <w:tmpl w:val="CBAE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7E51206"/>
    <w:multiLevelType w:val="hybridMultilevel"/>
    <w:tmpl w:val="3E7CB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861949"/>
    <w:multiLevelType w:val="hybridMultilevel"/>
    <w:tmpl w:val="8C9A8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3D8E3DA4"/>
    <w:multiLevelType w:val="hybridMultilevel"/>
    <w:tmpl w:val="F8A6A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886B3B"/>
    <w:multiLevelType w:val="hybridMultilevel"/>
    <w:tmpl w:val="04825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AA85F34"/>
    <w:multiLevelType w:val="hybridMultilevel"/>
    <w:tmpl w:val="F7204F0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173942"/>
    <w:multiLevelType w:val="hybridMultilevel"/>
    <w:tmpl w:val="C45A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8492E3B"/>
    <w:multiLevelType w:val="hybridMultilevel"/>
    <w:tmpl w:val="AC3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B36C32"/>
    <w:multiLevelType w:val="hybridMultilevel"/>
    <w:tmpl w:val="51128D1A"/>
    <w:lvl w:ilvl="0" w:tplc="5B0AFF18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BAE45A18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789424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EC1ADD"/>
    <w:multiLevelType w:val="hybridMultilevel"/>
    <w:tmpl w:val="DDE2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717E12"/>
    <w:multiLevelType w:val="hybridMultilevel"/>
    <w:tmpl w:val="4B3C9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17475AD"/>
    <w:multiLevelType w:val="hybridMultilevel"/>
    <w:tmpl w:val="751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3BC7B9F"/>
    <w:multiLevelType w:val="hybridMultilevel"/>
    <w:tmpl w:val="CBAE88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82719D"/>
    <w:multiLevelType w:val="hybridMultilevel"/>
    <w:tmpl w:val="E3584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ECE15B2"/>
    <w:multiLevelType w:val="hybridMultilevel"/>
    <w:tmpl w:val="0DF833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0E1367"/>
    <w:multiLevelType w:val="hybridMultilevel"/>
    <w:tmpl w:val="F816009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4F664DC"/>
    <w:multiLevelType w:val="hybridMultilevel"/>
    <w:tmpl w:val="2F8677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5CA2375"/>
    <w:multiLevelType w:val="hybridMultilevel"/>
    <w:tmpl w:val="11485E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FD4319"/>
    <w:multiLevelType w:val="hybridMultilevel"/>
    <w:tmpl w:val="A6ACBF4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751A33"/>
    <w:multiLevelType w:val="hybridMultilevel"/>
    <w:tmpl w:val="79AC3F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B73E58"/>
    <w:multiLevelType w:val="hybridMultilevel"/>
    <w:tmpl w:val="F2E00F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C23E9E"/>
    <w:multiLevelType w:val="hybridMultilevel"/>
    <w:tmpl w:val="CBAE887E"/>
    <w:lvl w:ilvl="0" w:tplc="4A1223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F681443"/>
    <w:multiLevelType w:val="hybridMultilevel"/>
    <w:tmpl w:val="F75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F7F0FFC"/>
    <w:multiLevelType w:val="hybridMultilevel"/>
    <w:tmpl w:val="F6F25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4"/>
  </w:num>
  <w:num w:numId="5">
    <w:abstractNumId w:val="10"/>
  </w:num>
  <w:num w:numId="6">
    <w:abstractNumId w:val="21"/>
  </w:num>
  <w:num w:numId="7">
    <w:abstractNumId w:val="25"/>
  </w:num>
  <w:num w:numId="8">
    <w:abstractNumId w:val="33"/>
  </w:num>
  <w:num w:numId="9">
    <w:abstractNumId w:val="24"/>
  </w:num>
  <w:num w:numId="10">
    <w:abstractNumId w:val="11"/>
  </w:num>
  <w:num w:numId="11">
    <w:abstractNumId w:val="20"/>
  </w:num>
  <w:num w:numId="12">
    <w:abstractNumId w:val="4"/>
  </w:num>
  <w:num w:numId="13">
    <w:abstractNumId w:val="34"/>
  </w:num>
  <w:num w:numId="14">
    <w:abstractNumId w:val="0"/>
  </w:num>
  <w:num w:numId="15">
    <w:abstractNumId w:val="28"/>
  </w:num>
  <w:num w:numId="16">
    <w:abstractNumId w:val="35"/>
  </w:num>
  <w:num w:numId="17">
    <w:abstractNumId w:val="26"/>
  </w:num>
  <w:num w:numId="18">
    <w:abstractNumId w:val="3"/>
  </w:num>
  <w:num w:numId="19">
    <w:abstractNumId w:val="5"/>
  </w:num>
  <w:num w:numId="20">
    <w:abstractNumId w:val="22"/>
  </w:num>
  <w:num w:numId="21">
    <w:abstractNumId w:val="15"/>
  </w:num>
  <w:num w:numId="22">
    <w:abstractNumId w:val="6"/>
  </w:num>
  <w:num w:numId="23">
    <w:abstractNumId w:val="32"/>
  </w:num>
  <w:num w:numId="24">
    <w:abstractNumId w:val="27"/>
  </w:num>
  <w:num w:numId="25">
    <w:abstractNumId w:val="2"/>
  </w:num>
  <w:num w:numId="26">
    <w:abstractNumId w:val="29"/>
  </w:num>
  <w:num w:numId="27">
    <w:abstractNumId w:val="31"/>
  </w:num>
  <w:num w:numId="28">
    <w:abstractNumId w:val="7"/>
  </w:num>
  <w:num w:numId="29">
    <w:abstractNumId w:val="30"/>
  </w:num>
  <w:num w:numId="30">
    <w:abstractNumId w:val="16"/>
  </w:num>
  <w:num w:numId="31">
    <w:abstractNumId w:val="8"/>
  </w:num>
  <w:num w:numId="32">
    <w:abstractNumId w:val="17"/>
  </w:num>
  <w:num w:numId="33">
    <w:abstractNumId w:val="1"/>
  </w:num>
  <w:num w:numId="34">
    <w:abstractNumId w:val="18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38"/>
    <w:rsid w:val="00004AF6"/>
    <w:rsid w:val="00006321"/>
    <w:rsid w:val="00021756"/>
    <w:rsid w:val="000218ED"/>
    <w:rsid w:val="00047521"/>
    <w:rsid w:val="00053426"/>
    <w:rsid w:val="00056C1F"/>
    <w:rsid w:val="00060AEC"/>
    <w:rsid w:val="000620E5"/>
    <w:rsid w:val="00064703"/>
    <w:rsid w:val="00067DFC"/>
    <w:rsid w:val="00084884"/>
    <w:rsid w:val="00091354"/>
    <w:rsid w:val="000B6E9E"/>
    <w:rsid w:val="000C3106"/>
    <w:rsid w:val="000D0FFE"/>
    <w:rsid w:val="000D2089"/>
    <w:rsid w:val="000D23EC"/>
    <w:rsid w:val="000D6070"/>
    <w:rsid w:val="000E4847"/>
    <w:rsid w:val="000F7BB7"/>
    <w:rsid w:val="00121456"/>
    <w:rsid w:val="001302C7"/>
    <w:rsid w:val="00150EBC"/>
    <w:rsid w:val="00152D65"/>
    <w:rsid w:val="00160329"/>
    <w:rsid w:val="0017300B"/>
    <w:rsid w:val="00176565"/>
    <w:rsid w:val="001931D7"/>
    <w:rsid w:val="00193D4D"/>
    <w:rsid w:val="001B335B"/>
    <w:rsid w:val="001D0E9B"/>
    <w:rsid w:val="001D6F77"/>
    <w:rsid w:val="001E13A9"/>
    <w:rsid w:val="001E55C7"/>
    <w:rsid w:val="001E5BCE"/>
    <w:rsid w:val="001F16A9"/>
    <w:rsid w:val="001F3074"/>
    <w:rsid w:val="001F314B"/>
    <w:rsid w:val="001F50E0"/>
    <w:rsid w:val="001F7D5F"/>
    <w:rsid w:val="00200D5F"/>
    <w:rsid w:val="002128A6"/>
    <w:rsid w:val="0022179F"/>
    <w:rsid w:val="00227278"/>
    <w:rsid w:val="002407FD"/>
    <w:rsid w:val="00243351"/>
    <w:rsid w:val="00261A8C"/>
    <w:rsid w:val="00276D11"/>
    <w:rsid w:val="002813F0"/>
    <w:rsid w:val="002A01AA"/>
    <w:rsid w:val="002B0314"/>
    <w:rsid w:val="002B35F5"/>
    <w:rsid w:val="002E1B31"/>
    <w:rsid w:val="002E4254"/>
    <w:rsid w:val="002E768C"/>
    <w:rsid w:val="002F1F6F"/>
    <w:rsid w:val="002F778D"/>
    <w:rsid w:val="00300FBB"/>
    <w:rsid w:val="0032620C"/>
    <w:rsid w:val="00326E6B"/>
    <w:rsid w:val="003327BA"/>
    <w:rsid w:val="00337F00"/>
    <w:rsid w:val="0034191D"/>
    <w:rsid w:val="00364552"/>
    <w:rsid w:val="00366FFF"/>
    <w:rsid w:val="00386587"/>
    <w:rsid w:val="003A0EEF"/>
    <w:rsid w:val="003C3866"/>
    <w:rsid w:val="003E7C90"/>
    <w:rsid w:val="00413A89"/>
    <w:rsid w:val="00422DBF"/>
    <w:rsid w:val="00426B61"/>
    <w:rsid w:val="00426E87"/>
    <w:rsid w:val="00434B37"/>
    <w:rsid w:val="00473EB1"/>
    <w:rsid w:val="00481AF9"/>
    <w:rsid w:val="004840E6"/>
    <w:rsid w:val="00493FEE"/>
    <w:rsid w:val="004942F6"/>
    <w:rsid w:val="004A6A53"/>
    <w:rsid w:val="004C7EDE"/>
    <w:rsid w:val="004D7CDE"/>
    <w:rsid w:val="004F37E9"/>
    <w:rsid w:val="005078AA"/>
    <w:rsid w:val="0051684B"/>
    <w:rsid w:val="005201D7"/>
    <w:rsid w:val="0052060D"/>
    <w:rsid w:val="00522DE6"/>
    <w:rsid w:val="00525BF7"/>
    <w:rsid w:val="00533A93"/>
    <w:rsid w:val="00552B10"/>
    <w:rsid w:val="00571179"/>
    <w:rsid w:val="00574843"/>
    <w:rsid w:val="00597FFE"/>
    <w:rsid w:val="005A2503"/>
    <w:rsid w:val="005D24BA"/>
    <w:rsid w:val="005D5FFE"/>
    <w:rsid w:val="005E33C6"/>
    <w:rsid w:val="005E6B2F"/>
    <w:rsid w:val="006067D8"/>
    <w:rsid w:val="00613232"/>
    <w:rsid w:val="006236CE"/>
    <w:rsid w:val="006430ED"/>
    <w:rsid w:val="006538D6"/>
    <w:rsid w:val="00682F37"/>
    <w:rsid w:val="006A400D"/>
    <w:rsid w:val="006A7DA0"/>
    <w:rsid w:val="006B0CB8"/>
    <w:rsid w:val="006B5225"/>
    <w:rsid w:val="006C7574"/>
    <w:rsid w:val="006E184A"/>
    <w:rsid w:val="006F14FD"/>
    <w:rsid w:val="006F344A"/>
    <w:rsid w:val="00702C43"/>
    <w:rsid w:val="00703B03"/>
    <w:rsid w:val="00711085"/>
    <w:rsid w:val="0073102E"/>
    <w:rsid w:val="007578A1"/>
    <w:rsid w:val="007610B0"/>
    <w:rsid w:val="00762600"/>
    <w:rsid w:val="00766BF7"/>
    <w:rsid w:val="0077684A"/>
    <w:rsid w:val="007806C5"/>
    <w:rsid w:val="0078695C"/>
    <w:rsid w:val="00787F32"/>
    <w:rsid w:val="007915EB"/>
    <w:rsid w:val="00794B60"/>
    <w:rsid w:val="007A1D9B"/>
    <w:rsid w:val="007B1D88"/>
    <w:rsid w:val="007C5AC0"/>
    <w:rsid w:val="007D4DA8"/>
    <w:rsid w:val="007D70EC"/>
    <w:rsid w:val="007E6634"/>
    <w:rsid w:val="007F464F"/>
    <w:rsid w:val="00807EEC"/>
    <w:rsid w:val="0081457F"/>
    <w:rsid w:val="00815B47"/>
    <w:rsid w:val="008235C8"/>
    <w:rsid w:val="0082522A"/>
    <w:rsid w:val="0083519A"/>
    <w:rsid w:val="0085231F"/>
    <w:rsid w:val="00863407"/>
    <w:rsid w:val="00865B8D"/>
    <w:rsid w:val="00866CE0"/>
    <w:rsid w:val="008A1E16"/>
    <w:rsid w:val="008B249B"/>
    <w:rsid w:val="008C2A4E"/>
    <w:rsid w:val="008C678D"/>
    <w:rsid w:val="008D15E1"/>
    <w:rsid w:val="008D1910"/>
    <w:rsid w:val="008D6807"/>
    <w:rsid w:val="008E39F1"/>
    <w:rsid w:val="0090030C"/>
    <w:rsid w:val="009121FE"/>
    <w:rsid w:val="00912719"/>
    <w:rsid w:val="00912FEE"/>
    <w:rsid w:val="00916612"/>
    <w:rsid w:val="009460FB"/>
    <w:rsid w:val="009652E6"/>
    <w:rsid w:val="00972BE0"/>
    <w:rsid w:val="009A1264"/>
    <w:rsid w:val="009A2F90"/>
    <w:rsid w:val="009B06BD"/>
    <w:rsid w:val="009B1C51"/>
    <w:rsid w:val="009C035E"/>
    <w:rsid w:val="009C55FB"/>
    <w:rsid w:val="009D6A96"/>
    <w:rsid w:val="009E63A3"/>
    <w:rsid w:val="009E748B"/>
    <w:rsid w:val="00A10F26"/>
    <w:rsid w:val="00A422FE"/>
    <w:rsid w:val="00A53A4A"/>
    <w:rsid w:val="00A60C4F"/>
    <w:rsid w:val="00A67943"/>
    <w:rsid w:val="00A71AB3"/>
    <w:rsid w:val="00A97000"/>
    <w:rsid w:val="00AA2617"/>
    <w:rsid w:val="00AA431A"/>
    <w:rsid w:val="00AB08FB"/>
    <w:rsid w:val="00AB0D3B"/>
    <w:rsid w:val="00AE67FB"/>
    <w:rsid w:val="00AF22AC"/>
    <w:rsid w:val="00AF2FE5"/>
    <w:rsid w:val="00AF52FA"/>
    <w:rsid w:val="00AF6517"/>
    <w:rsid w:val="00B147DE"/>
    <w:rsid w:val="00B242F9"/>
    <w:rsid w:val="00B25C23"/>
    <w:rsid w:val="00B25FD6"/>
    <w:rsid w:val="00B355AC"/>
    <w:rsid w:val="00B427CB"/>
    <w:rsid w:val="00B47845"/>
    <w:rsid w:val="00B567B4"/>
    <w:rsid w:val="00B63489"/>
    <w:rsid w:val="00B64B39"/>
    <w:rsid w:val="00B708B5"/>
    <w:rsid w:val="00B772A0"/>
    <w:rsid w:val="00B8338C"/>
    <w:rsid w:val="00BC3B53"/>
    <w:rsid w:val="00BF4052"/>
    <w:rsid w:val="00C058B3"/>
    <w:rsid w:val="00C075E9"/>
    <w:rsid w:val="00C25447"/>
    <w:rsid w:val="00C37607"/>
    <w:rsid w:val="00C40DE6"/>
    <w:rsid w:val="00C44B9F"/>
    <w:rsid w:val="00C54E40"/>
    <w:rsid w:val="00C6529B"/>
    <w:rsid w:val="00C65483"/>
    <w:rsid w:val="00C75303"/>
    <w:rsid w:val="00C9628A"/>
    <w:rsid w:val="00CA3816"/>
    <w:rsid w:val="00CB06FD"/>
    <w:rsid w:val="00CB4C7C"/>
    <w:rsid w:val="00CC1611"/>
    <w:rsid w:val="00CD2474"/>
    <w:rsid w:val="00CE2A71"/>
    <w:rsid w:val="00CE78BA"/>
    <w:rsid w:val="00CF5FA1"/>
    <w:rsid w:val="00D03330"/>
    <w:rsid w:val="00D21440"/>
    <w:rsid w:val="00D31057"/>
    <w:rsid w:val="00D34E22"/>
    <w:rsid w:val="00D37117"/>
    <w:rsid w:val="00D844A3"/>
    <w:rsid w:val="00D84671"/>
    <w:rsid w:val="00D87708"/>
    <w:rsid w:val="00D96314"/>
    <w:rsid w:val="00D96C1A"/>
    <w:rsid w:val="00DA7B8E"/>
    <w:rsid w:val="00DB03BD"/>
    <w:rsid w:val="00DB297A"/>
    <w:rsid w:val="00DC77FD"/>
    <w:rsid w:val="00DE075C"/>
    <w:rsid w:val="00DE668F"/>
    <w:rsid w:val="00E05ADE"/>
    <w:rsid w:val="00E15D4B"/>
    <w:rsid w:val="00E16185"/>
    <w:rsid w:val="00E23189"/>
    <w:rsid w:val="00E24DDA"/>
    <w:rsid w:val="00E26782"/>
    <w:rsid w:val="00E30E04"/>
    <w:rsid w:val="00E34A9E"/>
    <w:rsid w:val="00E35104"/>
    <w:rsid w:val="00E40422"/>
    <w:rsid w:val="00E50E39"/>
    <w:rsid w:val="00E57D91"/>
    <w:rsid w:val="00E57E4C"/>
    <w:rsid w:val="00E63D22"/>
    <w:rsid w:val="00E655E1"/>
    <w:rsid w:val="00E6637C"/>
    <w:rsid w:val="00E81F60"/>
    <w:rsid w:val="00E83338"/>
    <w:rsid w:val="00E86D5A"/>
    <w:rsid w:val="00EC44C5"/>
    <w:rsid w:val="00EC66A6"/>
    <w:rsid w:val="00ED55FF"/>
    <w:rsid w:val="00EE0BC2"/>
    <w:rsid w:val="00EF4BE8"/>
    <w:rsid w:val="00F24BA7"/>
    <w:rsid w:val="00F431AE"/>
    <w:rsid w:val="00F66010"/>
    <w:rsid w:val="00F714A4"/>
    <w:rsid w:val="00F72DAA"/>
    <w:rsid w:val="00F763F2"/>
    <w:rsid w:val="00F77771"/>
    <w:rsid w:val="00F84005"/>
    <w:rsid w:val="00F84569"/>
    <w:rsid w:val="00F904CB"/>
    <w:rsid w:val="00FA5D92"/>
    <w:rsid w:val="00FD48BB"/>
    <w:rsid w:val="00FE0FD9"/>
    <w:rsid w:val="00FE17B0"/>
    <w:rsid w:val="00FE5030"/>
    <w:rsid w:val="00FE7326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A400D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A400D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A400D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6A400D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6A400D"/>
    <w:pPr>
      <w:keepNext/>
      <w:jc w:val="center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A400D"/>
    <w:pPr>
      <w:keepNext/>
      <w:jc w:val="center"/>
      <w:outlineLvl w:val="4"/>
    </w:pPr>
    <w:rPr>
      <w:b/>
      <w:bCs/>
      <w:i/>
      <w:i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A400D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6A400D"/>
    <w:pPr>
      <w:keepNext/>
      <w:outlineLvl w:val="6"/>
    </w:pPr>
    <w:rPr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A400D"/>
    <w:pPr>
      <w:keepNext/>
      <w:outlineLvl w:val="7"/>
    </w:pPr>
    <w:rPr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A400D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4042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4042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40422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E40422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E40422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E40422"/>
    <w:rPr>
      <w:rFonts w:ascii="Calibri" w:hAnsi="Calibri" w:cs="Calibri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E40422"/>
    <w:rPr>
      <w:rFonts w:ascii="Calibri" w:hAnsi="Calibri" w:cs="Calibri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E40422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E40422"/>
    <w:rPr>
      <w:rFonts w:ascii="Cambria" w:hAnsi="Cambria" w:cs="Cambria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6A400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E4042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lavika">
    <w:name w:val="header"/>
    <w:basedOn w:val="Normlny"/>
    <w:link w:val="Hlavik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40422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40422"/>
    <w:rPr>
      <w:sz w:val="24"/>
      <w:szCs w:val="24"/>
      <w:lang w:val="en-US" w:eastAsia="en-US"/>
    </w:rPr>
  </w:style>
  <w:style w:type="paragraph" w:customStyle="1" w:styleId="08Bullet1">
    <w:name w:val="08_Bullet 1"/>
    <w:basedOn w:val="Normlny"/>
    <w:link w:val="08Bullet1Char"/>
    <w:uiPriority w:val="99"/>
    <w:rsid w:val="00C54E40"/>
    <w:pPr>
      <w:numPr>
        <w:numId w:val="33"/>
      </w:numPr>
      <w:spacing w:after="120"/>
      <w:ind w:left="567" w:hanging="567"/>
      <w:jc w:val="both"/>
    </w:pPr>
    <w:rPr>
      <w:sz w:val="22"/>
      <w:szCs w:val="22"/>
      <w:lang w:eastAsia="cs-CZ"/>
    </w:rPr>
  </w:style>
  <w:style w:type="character" w:customStyle="1" w:styleId="08Bullet1Char">
    <w:name w:val="08_Bullet 1 Char"/>
    <w:link w:val="08Bullet1"/>
    <w:uiPriority w:val="99"/>
    <w:locked/>
    <w:rsid w:val="00C54E40"/>
    <w:rPr>
      <w:sz w:val="22"/>
      <w:szCs w:val="22"/>
      <w:lang w:val="sk-SK" w:eastAsia="cs-CZ"/>
    </w:rPr>
  </w:style>
  <w:style w:type="paragraph" w:customStyle="1" w:styleId="ListParagraph1">
    <w:name w:val="List Paragraph1"/>
    <w:basedOn w:val="Normlny"/>
    <w:uiPriority w:val="99"/>
    <w:rsid w:val="00F84569"/>
    <w:pPr>
      <w:ind w:left="720"/>
      <w:jc w:val="both"/>
    </w:pPr>
    <w:rPr>
      <w:rFonts w:ascii="Cambria" w:hAnsi="Cambria" w:cs="Cambria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rsid w:val="00E05ADE"/>
    <w:pPr>
      <w:spacing w:after="200"/>
      <w:jc w:val="both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05ADE"/>
    <w:rPr>
      <w:rFonts w:ascii="Calibri" w:hAnsi="Calibri" w:cs="Calibri"/>
      <w:lang w:val="en-US" w:eastAsia="en-US"/>
    </w:rPr>
  </w:style>
  <w:style w:type="paragraph" w:styleId="Odsekzoznamu">
    <w:name w:val="List Paragraph"/>
    <w:basedOn w:val="Normlny"/>
    <w:uiPriority w:val="99"/>
    <w:qFormat/>
    <w:rsid w:val="00D96314"/>
    <w:pPr>
      <w:ind w:left="720"/>
    </w:pPr>
  </w:style>
  <w:style w:type="character" w:styleId="Hypertextovprepojenie">
    <w:name w:val="Hyperlink"/>
    <w:basedOn w:val="Predvolenpsmoodseku"/>
    <w:uiPriority w:val="99"/>
    <w:locked/>
    <w:rsid w:val="00DB2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537</Words>
  <Characters>3716</Characters>
  <Application>Microsoft Office Word</Application>
  <DocSecurity>0</DocSecurity>
  <Lines>206</Lines>
  <Paragraphs>132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FORMÁT OPATRENIA</vt:lpstr>
    </vt:vector>
  </TitlesOfParts>
  <Company>A-projekt n.o.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OPATRENIA</dc:title>
  <dc:subject/>
  <dc:creator>administrator</dc:creator>
  <cp:keywords/>
  <dc:description/>
  <cp:lastModifiedBy>Vlasta Kornerová</cp:lastModifiedBy>
  <cp:revision>17</cp:revision>
  <cp:lastPrinted>2015-09-30T05:55:00Z</cp:lastPrinted>
  <dcterms:created xsi:type="dcterms:W3CDTF">2015-09-18T10:27:00Z</dcterms:created>
  <dcterms:modified xsi:type="dcterms:W3CDTF">2015-11-11T16:30:00Z</dcterms:modified>
</cp:coreProperties>
</file>