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CDB" w:rsidRDefault="00CE3CDB" w:rsidP="00CE3CDB">
      <w:pPr>
        <w:rPr>
          <w:rFonts w:ascii="Century Gothic" w:hAnsi="Century Gothic" w:cs="Arial"/>
        </w:rPr>
      </w:pPr>
    </w:p>
    <w:p w:rsidR="00CE3CDB" w:rsidRDefault="00CE3CDB" w:rsidP="00CE3CDB">
      <w:pPr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center"/>
        <w:rPr>
          <w:rFonts w:ascii="Century Gothic" w:hAnsi="Century Gothic" w:cs="Arial"/>
          <w:b/>
          <w:bCs/>
          <w:sz w:val="36"/>
          <w:szCs w:val="36"/>
          <w:u w:val="single"/>
        </w:rPr>
      </w:pPr>
      <w:r>
        <w:rPr>
          <w:rFonts w:ascii="Century Gothic" w:hAnsi="Century Gothic" w:cs="Arial"/>
          <w:b/>
          <w:bCs/>
          <w:sz w:val="36"/>
          <w:szCs w:val="36"/>
          <w:u w:val="single"/>
        </w:rPr>
        <w:t>KÚPNA ZMLUVA</w:t>
      </w:r>
    </w:p>
    <w:p w:rsidR="00CE3CDB" w:rsidRDefault="00CE3CDB" w:rsidP="00CE3CDB">
      <w:pPr>
        <w:jc w:val="both"/>
        <w:rPr>
          <w:rFonts w:ascii="Century Gothic" w:hAnsi="Century Gothic" w:cs="Arial"/>
          <w:sz w:val="36"/>
          <w:szCs w:val="36"/>
          <w:u w:val="single"/>
        </w:rPr>
      </w:pPr>
    </w:p>
    <w:p w:rsidR="00CE3CDB" w:rsidRDefault="00CE3CDB" w:rsidP="00CE3CDB">
      <w:pPr>
        <w:jc w:val="both"/>
        <w:rPr>
          <w:rFonts w:ascii="Century Gothic" w:hAnsi="Century Gothic" w:cs="Arial"/>
          <w:i/>
          <w:iCs/>
          <w:sz w:val="22"/>
        </w:rPr>
      </w:pPr>
      <w:r>
        <w:rPr>
          <w:rFonts w:ascii="Century Gothic" w:hAnsi="Century Gothic" w:cs="Arial"/>
          <w:b/>
          <w:bCs/>
          <w:i/>
          <w:iCs/>
          <w:sz w:val="22"/>
          <w:u w:val="single"/>
        </w:rPr>
        <w:t xml:space="preserve">Predávajúci </w:t>
      </w:r>
      <w:r>
        <w:rPr>
          <w:rFonts w:ascii="Century Gothic" w:hAnsi="Century Gothic" w:cs="Arial"/>
          <w:i/>
          <w:iCs/>
          <w:sz w:val="22"/>
          <w:u w:val="single"/>
        </w:rPr>
        <w:t>:</w:t>
      </w:r>
      <w:r>
        <w:rPr>
          <w:rFonts w:ascii="Century Gothic" w:hAnsi="Century Gothic" w:cs="Arial"/>
          <w:i/>
          <w:iCs/>
          <w:sz w:val="22"/>
        </w:rPr>
        <w:t>-------------------------------------------------------------------------------------------------–------</w:t>
      </w:r>
    </w:p>
    <w:p w:rsidR="003C26B2" w:rsidRDefault="003C26B2" w:rsidP="00CE3CDB">
      <w:pPr>
        <w:jc w:val="both"/>
        <w:rPr>
          <w:rFonts w:ascii="Century Gothic" w:hAnsi="Century Gothic" w:cs="Arial"/>
          <w:sz w:val="22"/>
        </w:rPr>
      </w:pPr>
    </w:p>
    <w:p w:rsidR="003C26B2" w:rsidRDefault="00CE3CDB" w:rsidP="00CE3CDB">
      <w:pPr>
        <w:ind w:left="360"/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b/>
          <w:sz w:val="22"/>
        </w:rPr>
        <w:t>Obec Modra nad Cirochou,</w:t>
      </w:r>
      <w:r>
        <w:rPr>
          <w:rFonts w:ascii="Century Gothic" w:hAnsi="Century Gothic" w:cs="Arial"/>
          <w:sz w:val="22"/>
        </w:rPr>
        <w:t xml:space="preserve"> PSČ 067 82 Modr</w:t>
      </w:r>
      <w:r w:rsidR="003C26B2">
        <w:rPr>
          <w:rFonts w:ascii="Century Gothic" w:hAnsi="Century Gothic" w:cs="Arial"/>
          <w:sz w:val="22"/>
        </w:rPr>
        <w:t>a nad Cirochou č. 111,</w:t>
      </w:r>
    </w:p>
    <w:p w:rsidR="00CE3CDB" w:rsidRDefault="003C26B2" w:rsidP="00CE3CDB">
      <w:pPr>
        <w:ind w:left="360"/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 xml:space="preserve"> IČO: 003</w:t>
      </w:r>
      <w:r w:rsidR="00CE3CDB">
        <w:rPr>
          <w:rFonts w:ascii="Century Gothic" w:hAnsi="Century Gothic" w:cs="Arial"/>
          <w:sz w:val="22"/>
        </w:rPr>
        <w:t>23 2</w:t>
      </w:r>
      <w:r w:rsidR="00D477DA">
        <w:rPr>
          <w:rFonts w:ascii="Century Gothic" w:hAnsi="Century Gothic" w:cs="Arial"/>
          <w:sz w:val="22"/>
        </w:rPr>
        <w:t xml:space="preserve">50, zastúpená Ing. Jozefom </w:t>
      </w:r>
      <w:proofErr w:type="spellStart"/>
      <w:r w:rsidR="00D477DA">
        <w:rPr>
          <w:rFonts w:ascii="Century Gothic" w:hAnsi="Century Gothic" w:cs="Arial"/>
          <w:sz w:val="22"/>
        </w:rPr>
        <w:t>Hanča</w:t>
      </w:r>
      <w:r w:rsidR="00CE3CDB">
        <w:rPr>
          <w:rFonts w:ascii="Century Gothic" w:hAnsi="Century Gothic" w:cs="Arial"/>
          <w:sz w:val="22"/>
        </w:rPr>
        <w:t>rom</w:t>
      </w:r>
      <w:proofErr w:type="spellEnd"/>
      <w:r w:rsidR="00CE3CDB">
        <w:rPr>
          <w:rFonts w:ascii="Century Gothic" w:hAnsi="Century Gothic" w:cs="Arial"/>
          <w:sz w:val="22"/>
        </w:rPr>
        <w:t xml:space="preserve"> – starostom obce, na jednej strane,–––––-</w:t>
      </w: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 xml:space="preserve">a ------------------------------------------------------------------------------------------------------------------------ </w:t>
      </w: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b/>
          <w:bCs/>
          <w:i/>
          <w:iCs/>
          <w:sz w:val="22"/>
          <w:u w:val="single"/>
        </w:rPr>
        <w:t xml:space="preserve">Kupujúca </w:t>
      </w:r>
      <w:r>
        <w:rPr>
          <w:rFonts w:ascii="Century Gothic" w:hAnsi="Century Gothic" w:cs="Arial"/>
          <w:b/>
          <w:bCs/>
          <w:sz w:val="22"/>
          <w:u w:val="single"/>
        </w:rPr>
        <w:t>:</w:t>
      </w:r>
      <w:r>
        <w:rPr>
          <w:rFonts w:ascii="Century Gothic" w:hAnsi="Century Gothic" w:cs="Arial"/>
          <w:sz w:val="22"/>
        </w:rPr>
        <w:t>------------------------------------------------------------------------------------------------------------</w:t>
      </w:r>
    </w:p>
    <w:p w:rsidR="003C26B2" w:rsidRDefault="003C26B2" w:rsidP="00CE3CDB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numPr>
          <w:ilvl w:val="0"/>
          <w:numId w:val="1"/>
        </w:num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b/>
          <w:sz w:val="22"/>
        </w:rPr>
        <w:t xml:space="preserve">František </w:t>
      </w:r>
      <w:proofErr w:type="spellStart"/>
      <w:r>
        <w:rPr>
          <w:rFonts w:ascii="Century Gothic" w:hAnsi="Century Gothic" w:cs="Arial"/>
          <w:b/>
          <w:sz w:val="22"/>
        </w:rPr>
        <w:t>Ontkoc</w:t>
      </w:r>
      <w:proofErr w:type="spellEnd"/>
      <w:r>
        <w:rPr>
          <w:rFonts w:ascii="Century Gothic" w:hAnsi="Century Gothic" w:cs="Arial"/>
          <w:b/>
          <w:sz w:val="22"/>
        </w:rPr>
        <w:t>,</w:t>
      </w:r>
      <w:r>
        <w:rPr>
          <w:rFonts w:ascii="Century Gothic" w:hAnsi="Century Gothic" w:cs="Arial"/>
          <w:sz w:val="22"/>
        </w:rPr>
        <w:t xml:space="preserve"> </w:t>
      </w:r>
      <w:proofErr w:type="spellStart"/>
      <w:r>
        <w:rPr>
          <w:rFonts w:ascii="Century Gothic" w:hAnsi="Century Gothic" w:cs="Arial"/>
          <w:sz w:val="22"/>
        </w:rPr>
        <w:t>nar</w:t>
      </w:r>
      <w:proofErr w:type="spellEnd"/>
      <w:r>
        <w:rPr>
          <w:rFonts w:ascii="Century Gothic" w:hAnsi="Century Gothic" w:cs="Arial"/>
          <w:sz w:val="22"/>
        </w:rPr>
        <w:t xml:space="preserve">. 17.06.1963, </w:t>
      </w:r>
      <w:r>
        <w:rPr>
          <w:rFonts w:ascii="Century Gothic" w:hAnsi="Century Gothic" w:cs="Arial"/>
          <w:b/>
          <w:sz w:val="22"/>
        </w:rPr>
        <w:t xml:space="preserve">rod. č. 630617/6503, </w:t>
      </w:r>
      <w:r>
        <w:rPr>
          <w:rFonts w:ascii="Century Gothic" w:hAnsi="Century Gothic" w:cs="Arial"/>
          <w:sz w:val="22"/>
        </w:rPr>
        <w:t>trvale bytom Modra nad Cirochou č. d. 266, PSČ 067 82  Modra nad Cirochou, občan SR, na strane druhej,––––––––––––––––––––––––––––––––––––––––––––––––-</w:t>
      </w:r>
      <w:r w:rsidR="003C77A9">
        <w:rPr>
          <w:rFonts w:ascii="Century Gothic" w:hAnsi="Century Gothic" w:cs="Arial"/>
          <w:sz w:val="22"/>
        </w:rPr>
        <w:t>---------------------</w:t>
      </w: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 xml:space="preserve"> </w:t>
      </w: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 xml:space="preserve">uzatvárajú podľa </w:t>
      </w:r>
      <w:proofErr w:type="spellStart"/>
      <w:r>
        <w:rPr>
          <w:rFonts w:ascii="Century Gothic" w:hAnsi="Century Gothic" w:cs="Arial"/>
          <w:sz w:val="22"/>
        </w:rPr>
        <w:t>ust</w:t>
      </w:r>
      <w:proofErr w:type="spellEnd"/>
      <w:r>
        <w:rPr>
          <w:rFonts w:ascii="Century Gothic" w:hAnsi="Century Gothic" w:cs="Arial"/>
          <w:sz w:val="22"/>
        </w:rPr>
        <w:t xml:space="preserve">. §§ 588 Obč. zák. v platnom znení nasledujúcu –----------------------- </w:t>
      </w:r>
    </w:p>
    <w:p w:rsidR="00CE3CDB" w:rsidRDefault="00CE3CDB" w:rsidP="00CE3CDB">
      <w:pPr>
        <w:rPr>
          <w:rFonts w:ascii="Century Gothic" w:hAnsi="Century Gothic" w:cs="Arial"/>
          <w:sz w:val="22"/>
        </w:rPr>
      </w:pPr>
    </w:p>
    <w:p w:rsidR="00CE3CDB" w:rsidRDefault="00CE3CDB" w:rsidP="00CE3CDB">
      <w:pPr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center"/>
        <w:rPr>
          <w:rFonts w:ascii="Century Gothic" w:hAnsi="Century Gothic" w:cs="Arial"/>
          <w:b/>
          <w:bCs/>
          <w:sz w:val="22"/>
        </w:rPr>
      </w:pPr>
      <w:r>
        <w:rPr>
          <w:rFonts w:ascii="Century Gothic" w:hAnsi="Century Gothic" w:cs="Arial"/>
          <w:b/>
          <w:bCs/>
          <w:sz w:val="22"/>
        </w:rPr>
        <w:t>k ú p n u      z m l u v u :</w:t>
      </w:r>
    </w:p>
    <w:p w:rsidR="00D477DA" w:rsidRDefault="00D477DA" w:rsidP="00CE3CDB">
      <w:pPr>
        <w:jc w:val="center"/>
        <w:rPr>
          <w:rFonts w:ascii="Century Gothic" w:hAnsi="Century Gothic" w:cs="Arial"/>
          <w:b/>
          <w:bCs/>
          <w:sz w:val="22"/>
        </w:rPr>
      </w:pPr>
    </w:p>
    <w:p w:rsidR="00CE3CDB" w:rsidRDefault="00CE3CDB" w:rsidP="00CE3CDB">
      <w:pPr>
        <w:jc w:val="center"/>
        <w:rPr>
          <w:rFonts w:ascii="Century Gothic" w:hAnsi="Century Gothic" w:cs="Arial"/>
          <w:b/>
          <w:bCs/>
          <w:sz w:val="22"/>
        </w:rPr>
      </w:pPr>
    </w:p>
    <w:p w:rsidR="00CE3CDB" w:rsidRDefault="00CE3CDB" w:rsidP="00CE3CDB">
      <w:pPr>
        <w:jc w:val="center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I.</w:t>
      </w:r>
    </w:p>
    <w:p w:rsidR="00CE3CDB" w:rsidRDefault="00CE3CDB" w:rsidP="00CE3CDB">
      <w:pPr>
        <w:jc w:val="center"/>
        <w:rPr>
          <w:rFonts w:ascii="Century Gothic" w:hAnsi="Century Gothic" w:cs="Arial"/>
          <w:sz w:val="22"/>
        </w:rPr>
      </w:pPr>
    </w:p>
    <w:p w:rsidR="00806EE3" w:rsidRPr="00806EE3" w:rsidRDefault="00CE3CDB" w:rsidP="00806EE3">
      <w:pPr>
        <w:rPr>
          <w:b/>
        </w:rPr>
      </w:pPr>
      <w:r>
        <w:rPr>
          <w:rFonts w:ascii="Century Gothic" w:hAnsi="Century Gothic"/>
          <w:b/>
          <w:sz w:val="22"/>
        </w:rPr>
        <w:t xml:space="preserve">Predávajúci: </w:t>
      </w:r>
      <w:r>
        <w:rPr>
          <w:rFonts w:ascii="Century Gothic" w:hAnsi="Century Gothic"/>
          <w:bCs/>
          <w:sz w:val="22"/>
        </w:rPr>
        <w:t>Obec Modra nad Cirochou č. 111</w:t>
      </w:r>
      <w:r>
        <w:rPr>
          <w:rFonts w:ascii="Century Gothic" w:hAnsi="Century Gothic"/>
          <w:b/>
          <w:sz w:val="22"/>
        </w:rPr>
        <w:t>,</w:t>
      </w:r>
      <w:r>
        <w:rPr>
          <w:rFonts w:ascii="Century Gothic" w:hAnsi="Century Gothic" w:cs="Arial"/>
          <w:sz w:val="22"/>
        </w:rPr>
        <w:t xml:space="preserve"> PSČ 067 82 Dlhé nad Cirochou, IČO: 00323250, zastúpený Ing. Jozefom </w:t>
      </w:r>
      <w:proofErr w:type="spellStart"/>
      <w:r>
        <w:rPr>
          <w:rFonts w:ascii="Century Gothic" w:hAnsi="Century Gothic" w:cs="Arial"/>
          <w:sz w:val="22"/>
        </w:rPr>
        <w:t>Hančarom</w:t>
      </w:r>
      <w:proofErr w:type="spellEnd"/>
      <w:r>
        <w:rPr>
          <w:rFonts w:ascii="Century Gothic" w:hAnsi="Century Gothic" w:cs="Arial"/>
          <w:sz w:val="22"/>
        </w:rPr>
        <w:t xml:space="preserve"> (ďalej v texte len ako „predávajúci“), vyhlasuje, že </w:t>
      </w:r>
      <w:r>
        <w:rPr>
          <w:rFonts w:ascii="Century Gothic" w:hAnsi="Century Gothic"/>
          <w:b/>
          <w:bCs/>
          <w:sz w:val="22"/>
        </w:rPr>
        <w:t>je výlučným vlastníkom</w:t>
      </w:r>
      <w:r>
        <w:rPr>
          <w:rFonts w:ascii="Century Gothic" w:hAnsi="Century Gothic"/>
          <w:sz w:val="22"/>
        </w:rPr>
        <w:t xml:space="preserve"> </w:t>
      </w:r>
      <w:r>
        <w:rPr>
          <w:rFonts w:ascii="Century Gothic" w:hAnsi="Century Gothic"/>
          <w:b/>
          <w:bCs/>
          <w:sz w:val="22"/>
        </w:rPr>
        <w:t>nehnuteľností –  pozemky parcely registra C evidované</w:t>
      </w:r>
      <w:r w:rsidR="00806EE3" w:rsidRPr="001B663B">
        <w:t xml:space="preserve"> </w:t>
      </w:r>
      <w:r w:rsidR="00806EE3">
        <w:rPr>
          <w:b/>
        </w:rPr>
        <w:t>na katastrálnej mape</w:t>
      </w:r>
    </w:p>
    <w:p w:rsidR="00806EE3" w:rsidRDefault="00806EE3" w:rsidP="00806EE3">
      <w:r>
        <w:t>1.</w:t>
      </w:r>
      <w:r w:rsidRPr="001B663B">
        <w:t xml:space="preserve"> parcelné č</w:t>
      </w:r>
      <w:r>
        <w:t>íslo 739/14 o výmere   83 m</w:t>
      </w:r>
      <w:r>
        <w:rPr>
          <w:vertAlign w:val="superscript"/>
        </w:rPr>
        <w:t>2</w:t>
      </w:r>
      <w:r w:rsidRPr="001B663B">
        <w:t>,</w:t>
      </w:r>
    </w:p>
    <w:p w:rsidR="00806EE3" w:rsidRDefault="00806EE3" w:rsidP="00806EE3">
      <w:r>
        <w:t xml:space="preserve">2. </w:t>
      </w:r>
      <w:r w:rsidRPr="001B663B">
        <w:t>parcelné č</w:t>
      </w:r>
      <w:r>
        <w:t>íslo 738/26 o výmere 251 m</w:t>
      </w:r>
      <w:r>
        <w:rPr>
          <w:vertAlign w:val="superscript"/>
        </w:rPr>
        <w:t>2</w:t>
      </w:r>
      <w:r w:rsidRPr="001B663B">
        <w:t>,</w:t>
      </w:r>
    </w:p>
    <w:p w:rsidR="00806EE3" w:rsidRPr="00D723C3" w:rsidRDefault="00806EE3" w:rsidP="00806EE3">
      <w:pPr>
        <w:rPr>
          <w:vertAlign w:val="superscript"/>
        </w:rPr>
      </w:pPr>
      <w:r>
        <w:t xml:space="preserve">3. </w:t>
      </w:r>
      <w:r w:rsidRPr="001B663B">
        <w:t>parcelné č</w:t>
      </w:r>
      <w:r>
        <w:t>íslo 738/27 o výmere 100 m</w:t>
      </w:r>
      <w:r>
        <w:rPr>
          <w:vertAlign w:val="superscript"/>
        </w:rPr>
        <w:t>2</w:t>
      </w:r>
      <w:r w:rsidRPr="001B663B">
        <w:t>,</w:t>
      </w:r>
    </w:p>
    <w:p w:rsidR="00806EE3" w:rsidRDefault="00806EE3" w:rsidP="00806EE3">
      <w:r>
        <w:t xml:space="preserve">4. </w:t>
      </w:r>
      <w:r w:rsidRPr="001B663B">
        <w:t>parcelné č</w:t>
      </w:r>
      <w:r>
        <w:t>íslo 738/18 o výmere 109 m</w:t>
      </w:r>
      <w:r>
        <w:rPr>
          <w:vertAlign w:val="superscript"/>
        </w:rPr>
        <w:t>2</w:t>
      </w:r>
      <w:r w:rsidRPr="001B663B">
        <w:t>,</w:t>
      </w:r>
    </w:p>
    <w:p w:rsidR="00806EE3" w:rsidRDefault="00806EE3" w:rsidP="00806EE3">
      <w:r>
        <w:t xml:space="preserve">5. </w:t>
      </w:r>
      <w:r w:rsidRPr="001B663B">
        <w:t>parcelné č</w:t>
      </w:r>
      <w:r>
        <w:t>íslo 739/4   o výmere   89 m</w:t>
      </w:r>
      <w:r>
        <w:rPr>
          <w:vertAlign w:val="superscript"/>
        </w:rPr>
        <w:t>2</w:t>
      </w:r>
      <w:r w:rsidRPr="001B663B">
        <w:t>,</w:t>
      </w:r>
    </w:p>
    <w:p w:rsidR="00806EE3" w:rsidRPr="001B663B" w:rsidRDefault="00806EE3" w:rsidP="00806EE3"/>
    <w:p w:rsidR="00806EE3" w:rsidRPr="001B663B" w:rsidRDefault="00806EE3" w:rsidP="00806EE3">
      <w:r w:rsidRPr="001B663B">
        <w:t>druh pozemku : zastavané plochy a nádvoria, ktoré sa nachádzajú v katastrálnom území Modra nad Cirochou</w:t>
      </w:r>
      <w:r>
        <w:t xml:space="preserve"> </w:t>
      </w:r>
      <w:r w:rsidRPr="001B663B">
        <w:t>a sú zapísané v katastri nehnuteľností na liste vlastníctva č</w:t>
      </w:r>
      <w:r>
        <w:t>. 617</w:t>
      </w:r>
      <w:r w:rsidRPr="001B663B">
        <w:t xml:space="preserve"> vedenom pre katastrálne územie</w:t>
      </w:r>
      <w:r>
        <w:t xml:space="preserve"> </w:t>
      </w:r>
      <w:r w:rsidRPr="001B663B">
        <w:t>Modra n ad Cirochou, na ktorom je v zápise  ako vlastník Obec Modra nad Cirochou v celosti</w:t>
      </w:r>
      <w:r>
        <w:rPr>
          <w:sz w:val="22"/>
          <w:szCs w:val="22"/>
        </w:rPr>
        <w:t>,</w:t>
      </w:r>
      <w:r>
        <w:t xml:space="preserve"> </w:t>
      </w:r>
      <w:r w:rsidRPr="001B663B">
        <w:t>do vlastníctva žiadate</w:t>
      </w:r>
      <w:r w:rsidRPr="001B663B">
        <w:rPr>
          <w:rFonts w:ascii="TimesNewRoman,Bold" w:hAnsi="TimesNewRoman,Bold" w:cs="TimesNewRoman,Bold"/>
        </w:rPr>
        <w:t>ľ</w:t>
      </w:r>
      <w:r>
        <w:t>a</w:t>
      </w:r>
      <w:r w:rsidRPr="001B663B">
        <w:t xml:space="preserve"> :</w:t>
      </w:r>
    </w:p>
    <w:p w:rsidR="00806EE3" w:rsidRPr="001B663B" w:rsidRDefault="00806EE3" w:rsidP="00806EE3">
      <w:pPr>
        <w:autoSpaceDE w:val="0"/>
        <w:autoSpaceDN w:val="0"/>
        <w:adjustRightInd w:val="0"/>
      </w:pPr>
    </w:p>
    <w:p w:rsidR="00806EE3" w:rsidRPr="001B663B" w:rsidRDefault="00806EE3" w:rsidP="00806EE3">
      <w:pPr>
        <w:autoSpaceDE w:val="0"/>
        <w:autoSpaceDN w:val="0"/>
        <w:adjustRightInd w:val="0"/>
      </w:pPr>
      <w:r>
        <w:t>Františka</w:t>
      </w:r>
      <w:r w:rsidRPr="001B663B">
        <w:t xml:space="preserve"> </w:t>
      </w:r>
      <w:proofErr w:type="spellStart"/>
      <w:r w:rsidRPr="001B663B">
        <w:t>Ontkoca</w:t>
      </w:r>
      <w:proofErr w:type="spellEnd"/>
      <w:r w:rsidRPr="001B663B">
        <w:t xml:space="preserve">, </w:t>
      </w:r>
      <w:r>
        <w:t xml:space="preserve">trvalé </w:t>
      </w:r>
      <w:r w:rsidRPr="001B663B">
        <w:t>bytom Modra nad Cirochou</w:t>
      </w:r>
      <w:r>
        <w:t>,</w:t>
      </w:r>
      <w:r w:rsidRPr="001B663B">
        <w:t xml:space="preserve"> </w:t>
      </w:r>
      <w:r>
        <w:t xml:space="preserve">súpisné </w:t>
      </w:r>
      <w:r w:rsidRPr="001B663B">
        <w:t>č</w:t>
      </w:r>
      <w:r>
        <w:t>íslo 266, 06782</w:t>
      </w:r>
    </w:p>
    <w:p w:rsidR="00806EE3" w:rsidRPr="001B663B" w:rsidRDefault="00806EE3" w:rsidP="00806EE3">
      <w:pPr>
        <w:autoSpaceDE w:val="0"/>
        <w:autoSpaceDN w:val="0"/>
        <w:adjustRightInd w:val="0"/>
      </w:pPr>
    </w:p>
    <w:p w:rsidR="00806EE3" w:rsidRPr="001B663B" w:rsidRDefault="00806EE3" w:rsidP="00806EE3">
      <w:pPr>
        <w:autoSpaceDE w:val="0"/>
        <w:autoSpaceDN w:val="0"/>
        <w:adjustRightInd w:val="0"/>
        <w:rPr>
          <w:b/>
          <w:bCs/>
        </w:rPr>
      </w:pPr>
      <w:r w:rsidRPr="001B663B">
        <w:rPr>
          <w:b/>
          <w:bCs/>
        </w:rPr>
        <w:t>z dôvodov hodných osobitného zrete</w:t>
      </w:r>
      <w:r w:rsidRPr="001B663B">
        <w:rPr>
          <w:rFonts w:ascii="TimesNewRoman" w:hAnsi="TimesNewRoman" w:cs="TimesNewRoman"/>
          <w:b/>
          <w:bCs/>
        </w:rPr>
        <w:t>ľ</w:t>
      </w:r>
      <w:r w:rsidRPr="001B663B">
        <w:rPr>
          <w:b/>
          <w:bCs/>
        </w:rPr>
        <w:t>a, ktoré sú dané tým, že :</w:t>
      </w:r>
    </w:p>
    <w:p w:rsidR="00806EE3" w:rsidRPr="002254AE" w:rsidRDefault="00806EE3" w:rsidP="00806EE3">
      <w:pPr>
        <w:autoSpaceDE w:val="0"/>
        <w:autoSpaceDN w:val="0"/>
        <w:adjustRightInd w:val="0"/>
        <w:rPr>
          <w:b/>
          <w:bCs/>
        </w:rPr>
      </w:pPr>
    </w:p>
    <w:p w:rsidR="00806EE3" w:rsidRPr="00D477DA" w:rsidRDefault="00806EE3" w:rsidP="00806EE3">
      <w:r w:rsidRPr="00D477DA">
        <w:t xml:space="preserve">1. predmetné pozemky majú osobitý charakter a obmedzenú možnosť využitia pre obec z dôvodu, že pozemky v minulosti boli súčasťou prístupovej cesty k pozemkom v extraviláne </w:t>
      </w:r>
      <w:r w:rsidRPr="00D477DA">
        <w:lastRenderedPageBreak/>
        <w:t>obce, ktorá bola pred rokom 1990 zastavaná výstavbou JRD a prístupové cesty boli výstavbou zmenené. K uvádzaným pozemkom je v súčasnosti možný prístup len po cudzích pozemkoch, v dôsledku čoho je možné pozemok užívať len obmedzene.</w:t>
      </w:r>
    </w:p>
    <w:p w:rsidR="00806EE3" w:rsidRPr="00D477DA" w:rsidRDefault="00806EE3" w:rsidP="00806EE3"/>
    <w:p w:rsidR="00806EE3" w:rsidRPr="00D477DA" w:rsidRDefault="00806EE3" w:rsidP="00806EE3">
      <w:r w:rsidRPr="00D477DA">
        <w:t>2. žiadateľ je vlastníkom nehnuteľnosti - stavby, využívanej na podnikateľské účely, ktorá je  zapísaná na liste vlastníctva  č.1000 vedenom pre katastrálne územie Modra nad Cirochou a pozemky  KNC parcela č. 739/4 a parcela 739/14, ktoré sú predmetom žiadosti, sú pod touto stavbou, a pozemky KNC parcely  738/26,  738/27,  728/18 tvoria súčasť vstupu do budovy  a hosp. dvora uvedenej stavby bez možnosti prístupu obce na tieto pozemky</w:t>
      </w:r>
    </w:p>
    <w:p w:rsidR="00806EE3" w:rsidRPr="00D477DA" w:rsidRDefault="00806EE3" w:rsidP="00806EE3"/>
    <w:p w:rsidR="00806EE3" w:rsidRPr="00D477DA" w:rsidRDefault="00806EE3" w:rsidP="00806EE3">
      <w:r w:rsidRPr="00D477DA">
        <w:t>3. žiadateľ sa dlhodobo na vlastné náklady stará o pozemky, tak, že ich niekoľkokrát ročne čistí, vykonáva údržbu a opravu  svojej stavby a v budúcnosti má v pláne využiť pozemky na podnikateľské účely s pomocou euro fondov a plánuje zamestnať občanov obce</w:t>
      </w:r>
    </w:p>
    <w:p w:rsidR="00806EE3" w:rsidRPr="00D477DA" w:rsidRDefault="00806EE3" w:rsidP="00806EE3"/>
    <w:p w:rsidR="00806EE3" w:rsidRPr="00D477DA" w:rsidRDefault="00806EE3" w:rsidP="00806EE3">
      <w:r w:rsidRPr="00D477DA">
        <w:t>4. Obec Modra nad Cirochou nemá možnosť prístupu na predmetné pozemky, nemá právne zriadené právo prechodu ani prejazdu k predmetným pozemkom. Pozemky KNC parcely č.  739/4, 738/18, 738/27 boli súčasťou zámeny nehnuteľností Obce Modra nad Cirochou s nehnuteľnosťami</w:t>
      </w:r>
    </w:p>
    <w:p w:rsidR="00CE3CDB" w:rsidRDefault="00CE3CDB" w:rsidP="00CE3CDB">
      <w:pPr>
        <w:autoSpaceDE w:val="0"/>
        <w:autoSpaceDN w:val="0"/>
        <w:adjustRightInd w:val="0"/>
        <w:spacing w:before="398"/>
        <w:jc w:val="center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II.</w:t>
      </w: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</w:p>
    <w:p w:rsidR="00806EE3" w:rsidRDefault="00CE3CDB" w:rsidP="00806EE3">
      <w:pPr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b/>
          <w:sz w:val="22"/>
        </w:rPr>
        <w:t xml:space="preserve">Predávajúci </w:t>
      </w:r>
      <w:r>
        <w:rPr>
          <w:rFonts w:ascii="Century Gothic" w:hAnsi="Century Gothic" w:cs="Arial"/>
          <w:b/>
          <w:bCs/>
          <w:sz w:val="22"/>
        </w:rPr>
        <w:t>predáva</w:t>
      </w:r>
      <w:r>
        <w:rPr>
          <w:rFonts w:ascii="Century Gothic" w:hAnsi="Century Gothic" w:cs="Arial"/>
          <w:sz w:val="22"/>
        </w:rPr>
        <w:t xml:space="preserve"> nehnuteľnosti uvedené v článku I. tejto zmluvy, t. j. </w:t>
      </w:r>
    </w:p>
    <w:p w:rsidR="00806EE3" w:rsidRDefault="00806EE3" w:rsidP="00806EE3">
      <w:r>
        <w:t>1.</w:t>
      </w:r>
      <w:r w:rsidRPr="001B663B">
        <w:t xml:space="preserve"> parcelné č</w:t>
      </w:r>
      <w:r>
        <w:t>íslo 739/14 o výmere   83 m</w:t>
      </w:r>
      <w:r>
        <w:rPr>
          <w:vertAlign w:val="superscript"/>
        </w:rPr>
        <w:t>2</w:t>
      </w:r>
      <w:r w:rsidRPr="001B663B">
        <w:t>,</w:t>
      </w:r>
    </w:p>
    <w:p w:rsidR="00806EE3" w:rsidRDefault="00806EE3" w:rsidP="00806EE3">
      <w:r>
        <w:t xml:space="preserve">2. </w:t>
      </w:r>
      <w:r w:rsidRPr="001B663B">
        <w:t>parcelné č</w:t>
      </w:r>
      <w:r>
        <w:t>íslo 738/26 o výmere 251 m</w:t>
      </w:r>
      <w:r>
        <w:rPr>
          <w:vertAlign w:val="superscript"/>
        </w:rPr>
        <w:t>2</w:t>
      </w:r>
      <w:r w:rsidRPr="001B663B">
        <w:t>,</w:t>
      </w:r>
    </w:p>
    <w:p w:rsidR="00806EE3" w:rsidRPr="00D723C3" w:rsidRDefault="00806EE3" w:rsidP="00806EE3">
      <w:pPr>
        <w:rPr>
          <w:vertAlign w:val="superscript"/>
        </w:rPr>
      </w:pPr>
      <w:r>
        <w:t xml:space="preserve">3. </w:t>
      </w:r>
      <w:r w:rsidRPr="001B663B">
        <w:t>parcelné č</w:t>
      </w:r>
      <w:r>
        <w:t>íslo 738/27 o výmere 100 m</w:t>
      </w:r>
      <w:r>
        <w:rPr>
          <w:vertAlign w:val="superscript"/>
        </w:rPr>
        <w:t>2</w:t>
      </w:r>
      <w:r w:rsidRPr="001B663B">
        <w:t>,</w:t>
      </w:r>
    </w:p>
    <w:p w:rsidR="00806EE3" w:rsidRDefault="00806EE3" w:rsidP="00806EE3">
      <w:r>
        <w:t xml:space="preserve">4. </w:t>
      </w:r>
      <w:r w:rsidRPr="001B663B">
        <w:t>parcelné č</w:t>
      </w:r>
      <w:r>
        <w:t>íslo 738/18 o výmere 109 m</w:t>
      </w:r>
      <w:r>
        <w:rPr>
          <w:vertAlign w:val="superscript"/>
        </w:rPr>
        <w:t>2</w:t>
      </w:r>
      <w:r w:rsidRPr="001B663B">
        <w:t>,</w:t>
      </w:r>
    </w:p>
    <w:p w:rsidR="00806EE3" w:rsidRDefault="00806EE3" w:rsidP="00806EE3">
      <w:r>
        <w:t xml:space="preserve">5. </w:t>
      </w:r>
      <w:r w:rsidRPr="001B663B">
        <w:t>parcelné č</w:t>
      </w:r>
      <w:r>
        <w:t>íslo 739/4   o výmere   89 m</w:t>
      </w:r>
      <w:r>
        <w:rPr>
          <w:vertAlign w:val="superscript"/>
        </w:rPr>
        <w:t>2</w:t>
      </w:r>
      <w:r w:rsidRPr="001B663B">
        <w:t>,</w:t>
      </w:r>
    </w:p>
    <w:p w:rsidR="00CE3CDB" w:rsidRDefault="00806EE3" w:rsidP="00CE3CDB">
      <w:p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do</w:t>
      </w:r>
      <w:r w:rsidR="00CE3CDB">
        <w:rPr>
          <w:rFonts w:ascii="Century Gothic" w:hAnsi="Century Gothic" w:cs="Arial"/>
          <w:sz w:val="22"/>
        </w:rPr>
        <w:t xml:space="preserve"> </w:t>
      </w:r>
      <w:r>
        <w:rPr>
          <w:rFonts w:ascii="Century Gothic" w:hAnsi="Century Gothic" w:cs="Arial"/>
          <w:b/>
          <w:bCs/>
          <w:sz w:val="22"/>
        </w:rPr>
        <w:t>výluč</w:t>
      </w:r>
      <w:r w:rsidR="00817E24">
        <w:rPr>
          <w:rFonts w:ascii="Century Gothic" w:hAnsi="Century Gothic" w:cs="Arial"/>
          <w:b/>
          <w:bCs/>
          <w:sz w:val="22"/>
        </w:rPr>
        <w:t>ného vlastníctva kupujúceho p. F</w:t>
      </w:r>
      <w:r>
        <w:rPr>
          <w:rFonts w:ascii="Century Gothic" w:hAnsi="Century Gothic" w:cs="Arial"/>
          <w:b/>
          <w:bCs/>
          <w:sz w:val="22"/>
        </w:rPr>
        <w:t xml:space="preserve">rantiška </w:t>
      </w:r>
      <w:proofErr w:type="spellStart"/>
      <w:r>
        <w:rPr>
          <w:rFonts w:ascii="Century Gothic" w:hAnsi="Century Gothic" w:cs="Arial"/>
          <w:b/>
          <w:bCs/>
          <w:sz w:val="22"/>
        </w:rPr>
        <w:t>Ontkoca</w:t>
      </w:r>
      <w:proofErr w:type="spellEnd"/>
      <w:r w:rsidR="00CE3CDB">
        <w:rPr>
          <w:rFonts w:ascii="Century Gothic" w:hAnsi="Century Gothic" w:cs="Arial"/>
          <w:b/>
          <w:sz w:val="22"/>
        </w:rPr>
        <w:t>,</w:t>
      </w:r>
      <w:r>
        <w:rPr>
          <w:rFonts w:ascii="Century Gothic" w:hAnsi="Century Gothic" w:cs="Arial"/>
          <w:sz w:val="22"/>
        </w:rPr>
        <w:t xml:space="preserve"> </w:t>
      </w:r>
      <w:proofErr w:type="spellStart"/>
      <w:r>
        <w:rPr>
          <w:rFonts w:ascii="Century Gothic" w:hAnsi="Century Gothic" w:cs="Arial"/>
          <w:sz w:val="22"/>
        </w:rPr>
        <w:t>nar</w:t>
      </w:r>
      <w:proofErr w:type="spellEnd"/>
      <w:r>
        <w:rPr>
          <w:rFonts w:ascii="Century Gothic" w:hAnsi="Century Gothic" w:cs="Arial"/>
          <w:sz w:val="22"/>
        </w:rPr>
        <w:t>.</w:t>
      </w:r>
      <w:r w:rsidR="00F35824" w:rsidRPr="00F35824">
        <w:rPr>
          <w:rFonts w:ascii="Century Gothic" w:hAnsi="Century Gothic" w:cs="Arial"/>
          <w:sz w:val="22"/>
        </w:rPr>
        <w:t xml:space="preserve"> </w:t>
      </w:r>
      <w:r w:rsidR="00F35824">
        <w:rPr>
          <w:rFonts w:ascii="Century Gothic" w:hAnsi="Century Gothic" w:cs="Arial"/>
          <w:sz w:val="22"/>
        </w:rPr>
        <w:t xml:space="preserve">17.06.1963, </w:t>
      </w:r>
      <w:r w:rsidR="00F35824">
        <w:rPr>
          <w:rFonts w:ascii="Century Gothic" w:hAnsi="Century Gothic" w:cs="Arial"/>
          <w:b/>
          <w:sz w:val="22"/>
        </w:rPr>
        <w:t>rod. č. 630617/6503,</w:t>
      </w:r>
      <w:r w:rsidR="00CE3CDB">
        <w:rPr>
          <w:rFonts w:ascii="Century Gothic" w:hAnsi="Century Gothic" w:cs="Arial"/>
          <w:b/>
          <w:sz w:val="22"/>
        </w:rPr>
        <w:t xml:space="preserve"> </w:t>
      </w:r>
      <w:r w:rsidR="00CE3CDB">
        <w:rPr>
          <w:rFonts w:ascii="Century Gothic" w:hAnsi="Century Gothic" w:cs="Arial"/>
          <w:sz w:val="22"/>
        </w:rPr>
        <w:t>trvale by</w:t>
      </w:r>
      <w:r w:rsidR="00F35824">
        <w:rPr>
          <w:rFonts w:ascii="Century Gothic" w:hAnsi="Century Gothic" w:cs="Arial"/>
          <w:sz w:val="22"/>
        </w:rPr>
        <w:t>tom Modra nad Cirochou č. d. 266, PSČ 067 82  Dlhé</w:t>
      </w:r>
      <w:r w:rsidR="00CE3CDB">
        <w:rPr>
          <w:rFonts w:ascii="Century Gothic" w:hAnsi="Century Gothic" w:cs="Arial"/>
          <w:sz w:val="22"/>
        </w:rPr>
        <w:t xml:space="preserve"> nad Cirochou </w:t>
      </w:r>
      <w:r w:rsidR="00F35824">
        <w:rPr>
          <w:rFonts w:ascii="Century Gothic" w:hAnsi="Century Gothic" w:cs="Arial"/>
          <w:sz w:val="22"/>
        </w:rPr>
        <w:t>(ďalej v texte len ako „kupujúci</w:t>
      </w:r>
      <w:r w:rsidR="00CE3CDB">
        <w:rPr>
          <w:rFonts w:ascii="Century Gothic" w:hAnsi="Century Gothic" w:cs="Arial"/>
          <w:sz w:val="22"/>
        </w:rPr>
        <w:t>“) za dohodnutú kúpnu cenu. Veľkosť vlastníckeho podi</w:t>
      </w:r>
      <w:r w:rsidR="00F35824">
        <w:rPr>
          <w:rFonts w:ascii="Century Gothic" w:hAnsi="Century Gothic" w:cs="Arial"/>
          <w:sz w:val="22"/>
        </w:rPr>
        <w:t xml:space="preserve">elu kupujúceho p. Františka </w:t>
      </w:r>
      <w:proofErr w:type="spellStart"/>
      <w:r w:rsidR="00F35824">
        <w:rPr>
          <w:rFonts w:ascii="Century Gothic" w:hAnsi="Century Gothic" w:cs="Arial"/>
          <w:sz w:val="22"/>
        </w:rPr>
        <w:t>Ontkoca</w:t>
      </w:r>
      <w:proofErr w:type="spellEnd"/>
      <w:r w:rsidR="00CE3CDB">
        <w:rPr>
          <w:rFonts w:ascii="Century Gothic" w:hAnsi="Century Gothic" w:cs="Arial"/>
          <w:sz w:val="22"/>
        </w:rPr>
        <w:t>, po povolení vkladu vlastníckeho práva do príslušného katastra, bude 1/1. ––––––––––––––––––––––––––––––––––––––––––––––––––––––––––––––––––––––––</w:t>
      </w: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pStyle w:val="Zkladntext"/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b/>
          <w:bCs/>
          <w:sz w:val="22"/>
        </w:rPr>
        <w:t xml:space="preserve">Kúpna cena za </w:t>
      </w:r>
      <w:r w:rsidR="00806EE3">
        <w:rPr>
          <w:rFonts w:ascii="Century Gothic" w:hAnsi="Century Gothic" w:cs="Arial"/>
          <w:b/>
          <w:bCs/>
          <w:sz w:val="22"/>
        </w:rPr>
        <w:t>nehnuteľnosti za 1 m2 vo výške 2,50</w:t>
      </w:r>
      <w:r>
        <w:rPr>
          <w:rFonts w:ascii="Century Gothic" w:hAnsi="Century Gothic" w:cs="Arial"/>
          <w:b/>
          <w:bCs/>
          <w:sz w:val="22"/>
        </w:rPr>
        <w:t xml:space="preserve"> Eur</w:t>
      </w:r>
      <w:r w:rsidR="00806EE3">
        <w:rPr>
          <w:rFonts w:ascii="Century Gothic" w:hAnsi="Century Gothic" w:cs="Arial"/>
          <w:sz w:val="22"/>
        </w:rPr>
        <w:t xml:space="preserve"> (slovom: Dve euro a päťdesiat </w:t>
      </w:r>
      <w:r>
        <w:rPr>
          <w:rFonts w:ascii="Century Gothic" w:hAnsi="Century Gothic" w:cs="Arial"/>
          <w:sz w:val="22"/>
        </w:rPr>
        <w:t xml:space="preserve">centov) bola stanovená </w:t>
      </w:r>
      <w:r>
        <w:rPr>
          <w:rFonts w:ascii="Century Gothic" w:hAnsi="Century Gothic" w:cs="Arial"/>
          <w:b/>
          <w:bCs/>
          <w:sz w:val="22"/>
        </w:rPr>
        <w:t>na základe znaleckého posudku č. 28/2012</w:t>
      </w:r>
      <w:r>
        <w:rPr>
          <w:rFonts w:ascii="Century Gothic" w:hAnsi="Century Gothic" w:cs="Arial"/>
          <w:sz w:val="22"/>
        </w:rPr>
        <w:t xml:space="preserve"> zo dňa 24.02.2012 vypracovaného znalcom Ing. Miroslavom </w:t>
      </w:r>
      <w:proofErr w:type="spellStart"/>
      <w:r>
        <w:rPr>
          <w:rFonts w:ascii="Century Gothic" w:hAnsi="Century Gothic" w:cs="Arial"/>
          <w:sz w:val="22"/>
        </w:rPr>
        <w:t>Dutkom</w:t>
      </w:r>
      <w:proofErr w:type="spellEnd"/>
      <w:r>
        <w:rPr>
          <w:rFonts w:ascii="Century Gothic" w:hAnsi="Century Gothic" w:cs="Arial"/>
          <w:sz w:val="22"/>
        </w:rPr>
        <w:t>, 072 15  Budkovce 156, evidenčné číslo 910</w:t>
      </w:r>
      <w:r w:rsidR="00950692">
        <w:rPr>
          <w:rFonts w:ascii="Century Gothic" w:hAnsi="Century Gothic" w:cs="Arial"/>
          <w:sz w:val="22"/>
        </w:rPr>
        <w:t>673 a schválená v OZ dňa 1</w:t>
      </w:r>
      <w:r w:rsidR="00D0083D">
        <w:rPr>
          <w:rFonts w:ascii="Century Gothic" w:hAnsi="Century Gothic" w:cs="Arial"/>
          <w:sz w:val="22"/>
        </w:rPr>
        <w:t>2</w:t>
      </w:r>
      <w:r w:rsidR="00950692">
        <w:rPr>
          <w:rFonts w:ascii="Century Gothic" w:hAnsi="Century Gothic" w:cs="Arial"/>
          <w:sz w:val="22"/>
        </w:rPr>
        <w:t>. 12. 2013</w:t>
      </w:r>
      <w:r w:rsidR="003C77A9">
        <w:rPr>
          <w:rFonts w:ascii="Century Gothic" w:hAnsi="Century Gothic" w:cs="Arial"/>
          <w:sz w:val="22"/>
        </w:rPr>
        <w:t>,</w:t>
      </w:r>
      <w:r w:rsidR="00950692">
        <w:rPr>
          <w:rFonts w:ascii="Century Gothic" w:hAnsi="Century Gothic" w:cs="Arial"/>
          <w:sz w:val="22"/>
        </w:rPr>
        <w:t xml:space="preserve"> číslom uznesenia 56/2013</w:t>
      </w:r>
      <w:r w:rsidR="003C77A9">
        <w:rPr>
          <w:rFonts w:ascii="Century Gothic" w:hAnsi="Century Gothic" w:cs="Arial"/>
          <w:sz w:val="22"/>
        </w:rPr>
        <w:t>.----------------------------------------------------------------------------------------------------------------</w:t>
      </w:r>
    </w:p>
    <w:p w:rsidR="003C77A9" w:rsidRDefault="003C77A9" w:rsidP="00CE3CDB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b/>
          <w:bCs/>
          <w:sz w:val="22"/>
        </w:rPr>
        <w:t xml:space="preserve">Kúpna cena za jednotlivé nehnuteľnosti je teda stanovená takto: </w:t>
      </w:r>
    </w:p>
    <w:p w:rsidR="00CE3CDB" w:rsidRPr="00950692" w:rsidRDefault="00F35824" w:rsidP="00F35824">
      <w:pPr>
        <w:jc w:val="both"/>
      </w:pPr>
      <w:r>
        <w:rPr>
          <w:rFonts w:ascii="Century Gothic" w:hAnsi="Century Gothic" w:cs="Arial"/>
          <w:sz w:val="22"/>
        </w:rPr>
        <w:t>-cena za parcelu reg. „C</w:t>
      </w:r>
      <w:r w:rsidR="00CE3CDB">
        <w:rPr>
          <w:rFonts w:ascii="Century Gothic" w:hAnsi="Century Gothic" w:cs="Arial"/>
          <w:sz w:val="22"/>
        </w:rPr>
        <w:t xml:space="preserve">“ č. </w:t>
      </w:r>
      <w:r>
        <w:t>739/14 o výmere  83 m</w:t>
      </w:r>
      <w:r>
        <w:rPr>
          <w:vertAlign w:val="superscript"/>
        </w:rPr>
        <w:t>2</w:t>
      </w:r>
      <w:r w:rsidRPr="001B663B">
        <w:t>,</w:t>
      </w:r>
      <w:r w:rsidR="00950692">
        <w:t xml:space="preserve"> </w:t>
      </w:r>
      <w:r w:rsidR="00950692" w:rsidRPr="00950692">
        <w:t>je vo výške 207,50 EUR</w:t>
      </w:r>
    </w:p>
    <w:p w:rsidR="00CE3CDB" w:rsidRPr="00F35824" w:rsidRDefault="00F35824" w:rsidP="00F35824">
      <w:r>
        <w:rPr>
          <w:rFonts w:ascii="Century Gothic" w:hAnsi="Century Gothic" w:cs="Arial"/>
          <w:sz w:val="22"/>
        </w:rPr>
        <w:t>-cena za parcelu reg. „C</w:t>
      </w:r>
      <w:r w:rsidR="00CE3CDB">
        <w:rPr>
          <w:rFonts w:ascii="Century Gothic" w:hAnsi="Century Gothic" w:cs="Arial"/>
          <w:sz w:val="22"/>
        </w:rPr>
        <w:t>“ č.</w:t>
      </w:r>
      <w:r>
        <w:t xml:space="preserve"> 738/26 o výmere 251 m</w:t>
      </w:r>
      <w:r>
        <w:rPr>
          <w:vertAlign w:val="superscript"/>
        </w:rPr>
        <w:t>2</w:t>
      </w:r>
      <w:r w:rsidRPr="001B663B">
        <w:t>,</w:t>
      </w:r>
      <w:r w:rsidR="00950692">
        <w:t xml:space="preserve"> </w:t>
      </w:r>
      <w:r>
        <w:t xml:space="preserve">je </w:t>
      </w:r>
      <w:r w:rsidRPr="00F35824">
        <w:t xml:space="preserve">vo výške </w:t>
      </w:r>
      <w:r w:rsidR="00950692">
        <w:t xml:space="preserve"> </w:t>
      </w:r>
      <w:r w:rsidRPr="00F35824">
        <w:t>627,50 EUR</w:t>
      </w:r>
    </w:p>
    <w:p w:rsidR="00F35824" w:rsidRPr="00D723C3" w:rsidRDefault="00F35824" w:rsidP="00F35824">
      <w:pPr>
        <w:rPr>
          <w:vertAlign w:val="superscript"/>
        </w:rPr>
      </w:pPr>
      <w:r>
        <w:rPr>
          <w:rFonts w:ascii="Century Gothic" w:hAnsi="Century Gothic" w:cs="Arial"/>
          <w:sz w:val="22"/>
        </w:rPr>
        <w:t>-cena za parcelu reg. „C</w:t>
      </w:r>
      <w:r w:rsidR="00CE3CDB">
        <w:rPr>
          <w:rFonts w:ascii="Century Gothic" w:hAnsi="Century Gothic" w:cs="Arial"/>
          <w:sz w:val="22"/>
        </w:rPr>
        <w:t xml:space="preserve">“ č. </w:t>
      </w:r>
      <w:r>
        <w:t>738/27 o výmere 100 m</w:t>
      </w:r>
      <w:r>
        <w:rPr>
          <w:vertAlign w:val="superscript"/>
        </w:rPr>
        <w:t>2</w:t>
      </w:r>
      <w:r w:rsidRPr="001B663B">
        <w:t>,</w:t>
      </w:r>
      <w:r w:rsidR="00950692">
        <w:t xml:space="preserve"> </w:t>
      </w:r>
      <w:r>
        <w:t xml:space="preserve">je vo výške </w:t>
      </w:r>
      <w:r w:rsidR="00950692">
        <w:t xml:space="preserve"> </w:t>
      </w:r>
      <w:r>
        <w:t>250,00 EUR</w:t>
      </w:r>
    </w:p>
    <w:p w:rsidR="00F35824" w:rsidRPr="00D723C3" w:rsidRDefault="00F35824" w:rsidP="00F35824">
      <w:pPr>
        <w:rPr>
          <w:vertAlign w:val="superscript"/>
        </w:rPr>
      </w:pPr>
      <w:r>
        <w:rPr>
          <w:rFonts w:ascii="Century Gothic" w:hAnsi="Century Gothic" w:cs="Arial"/>
          <w:sz w:val="22"/>
        </w:rPr>
        <w:t xml:space="preserve">-cena za parcelu reg. „C“ č. </w:t>
      </w:r>
      <w:r>
        <w:t>738/18 o výmere 109 m</w:t>
      </w:r>
      <w:r>
        <w:rPr>
          <w:vertAlign w:val="superscript"/>
        </w:rPr>
        <w:t>2</w:t>
      </w:r>
      <w:r w:rsidRPr="001B663B">
        <w:t>,</w:t>
      </w:r>
      <w:r w:rsidR="00950692">
        <w:t xml:space="preserve"> </w:t>
      </w:r>
      <w:r>
        <w:t xml:space="preserve">je vo výške </w:t>
      </w:r>
      <w:r w:rsidR="00950692">
        <w:t xml:space="preserve"> 272,50 EUR</w:t>
      </w:r>
    </w:p>
    <w:p w:rsidR="00F35824" w:rsidRPr="00D723C3" w:rsidRDefault="00F35824" w:rsidP="00F35824">
      <w:pPr>
        <w:rPr>
          <w:vertAlign w:val="superscript"/>
        </w:rPr>
      </w:pPr>
      <w:r>
        <w:rPr>
          <w:rFonts w:ascii="Century Gothic" w:hAnsi="Century Gothic" w:cs="Arial"/>
          <w:sz w:val="22"/>
        </w:rPr>
        <w:t xml:space="preserve">-cena za parcelu reg. „C“ č. </w:t>
      </w:r>
      <w:r>
        <w:t>739/4   o výmere   89 m</w:t>
      </w:r>
      <w:r>
        <w:rPr>
          <w:vertAlign w:val="superscript"/>
        </w:rPr>
        <w:t>2</w:t>
      </w:r>
      <w:r w:rsidRPr="001B663B">
        <w:t>,</w:t>
      </w:r>
      <w:r w:rsidR="00950692">
        <w:t xml:space="preserve"> je vo výške  222,50 EUR</w:t>
      </w:r>
    </w:p>
    <w:p w:rsidR="00F35824" w:rsidRDefault="00F35824" w:rsidP="00F35824">
      <w:pPr>
        <w:jc w:val="both"/>
        <w:rPr>
          <w:rFonts w:ascii="Century Gothic" w:hAnsi="Century Gothic" w:cs="Arial"/>
          <w:sz w:val="22"/>
        </w:rPr>
      </w:pPr>
    </w:p>
    <w:p w:rsidR="00F35824" w:rsidRDefault="00F35824" w:rsidP="00F35824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F35824">
      <w:pPr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b/>
          <w:bCs/>
          <w:sz w:val="22"/>
        </w:rPr>
        <w:t>Celková výška kúpnej ceny za všetky nehnuteľnosti je teda zmluvnými stranami d</w:t>
      </w:r>
      <w:r w:rsidR="00950692">
        <w:rPr>
          <w:rFonts w:ascii="Century Gothic" w:hAnsi="Century Gothic" w:cs="Arial"/>
          <w:b/>
          <w:bCs/>
          <w:sz w:val="22"/>
        </w:rPr>
        <w:t>ohodnutá v celkovej výške 1580,00</w:t>
      </w:r>
      <w:r>
        <w:rPr>
          <w:rFonts w:ascii="Century Gothic" w:hAnsi="Century Gothic" w:cs="Arial"/>
          <w:b/>
          <w:bCs/>
          <w:sz w:val="22"/>
        </w:rPr>
        <w:t xml:space="preserve"> Eur </w:t>
      </w:r>
      <w:r w:rsidR="00950692">
        <w:rPr>
          <w:rFonts w:ascii="Century Gothic" w:hAnsi="Century Gothic" w:cs="Arial"/>
          <w:b/>
          <w:bCs/>
          <w:sz w:val="22"/>
        </w:rPr>
        <w:t>(slovom : Tisícpäťstoosemdesiat euro</w:t>
      </w:r>
      <w:r>
        <w:rPr>
          <w:rFonts w:ascii="Century Gothic" w:hAnsi="Century Gothic" w:cs="Arial"/>
          <w:b/>
          <w:bCs/>
          <w:sz w:val="22"/>
        </w:rPr>
        <w:t>)</w:t>
      </w:r>
    </w:p>
    <w:p w:rsidR="00CE3CDB" w:rsidRDefault="00CE3CDB" w:rsidP="00CE3CDB">
      <w:pPr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Kúpna cena v plnej výške bola p</w:t>
      </w:r>
      <w:r w:rsidR="00950692">
        <w:rPr>
          <w:rFonts w:ascii="Century Gothic" w:hAnsi="Century Gothic" w:cs="Arial"/>
          <w:sz w:val="22"/>
        </w:rPr>
        <w:t>redávajúcemu zo strany kupujúceho</w:t>
      </w:r>
      <w:r>
        <w:rPr>
          <w:rFonts w:ascii="Century Gothic" w:hAnsi="Century Gothic" w:cs="Arial"/>
          <w:sz w:val="22"/>
        </w:rPr>
        <w:t xml:space="preserve"> zaplatená pri podpise tejto kúpnej zmluvy. Túto skutočnosť predávajúci, svojim podpisom na tejto kú</w:t>
      </w:r>
      <w:r w:rsidR="00950692">
        <w:rPr>
          <w:rFonts w:ascii="Century Gothic" w:hAnsi="Century Gothic" w:cs="Arial"/>
          <w:sz w:val="22"/>
        </w:rPr>
        <w:t>pnej zmluve, potvrdzuje.</w:t>
      </w:r>
      <w:r w:rsidR="002743A2">
        <w:rPr>
          <w:rFonts w:ascii="Century Gothic" w:hAnsi="Century Gothic" w:cs="Arial"/>
          <w:sz w:val="22"/>
        </w:rPr>
        <w:t>-------------------------------------------------------------------------------------</w:t>
      </w:r>
    </w:p>
    <w:p w:rsidR="00CE3CDB" w:rsidRDefault="00CE3CDB" w:rsidP="00CE3CDB">
      <w:pPr>
        <w:autoSpaceDE w:val="0"/>
        <w:autoSpaceDN w:val="0"/>
        <w:adjustRightInd w:val="0"/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autoSpaceDE w:val="0"/>
        <w:autoSpaceDN w:val="0"/>
        <w:adjustRightInd w:val="0"/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autoSpaceDE w:val="0"/>
        <w:autoSpaceDN w:val="0"/>
        <w:adjustRightInd w:val="0"/>
        <w:jc w:val="center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III.</w:t>
      </w:r>
    </w:p>
    <w:p w:rsidR="00CE3CDB" w:rsidRDefault="00CE3CDB" w:rsidP="00CE3CDB">
      <w:pPr>
        <w:autoSpaceDE w:val="0"/>
        <w:autoSpaceDN w:val="0"/>
        <w:adjustRightInd w:val="0"/>
        <w:spacing w:before="96"/>
        <w:jc w:val="both"/>
        <w:rPr>
          <w:rFonts w:ascii="Century Gothic" w:hAnsi="Century Gothic" w:cs="Arial"/>
          <w:sz w:val="22"/>
        </w:rPr>
      </w:pPr>
    </w:p>
    <w:p w:rsidR="00CE3CDB" w:rsidRDefault="00950692" w:rsidP="00CE3CDB">
      <w:pPr>
        <w:autoSpaceDE w:val="0"/>
        <w:autoSpaceDN w:val="0"/>
        <w:adjustRightInd w:val="0"/>
        <w:spacing w:before="96"/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Kupujúci je oboznámený</w:t>
      </w:r>
      <w:r w:rsidR="002743A2">
        <w:rPr>
          <w:rFonts w:ascii="Century Gothic" w:hAnsi="Century Gothic" w:cs="Arial"/>
          <w:sz w:val="22"/>
        </w:rPr>
        <w:t xml:space="preserve"> </w:t>
      </w:r>
      <w:r w:rsidR="00CE3CDB">
        <w:rPr>
          <w:rFonts w:ascii="Century Gothic" w:hAnsi="Century Gothic" w:cs="Arial"/>
          <w:sz w:val="22"/>
        </w:rPr>
        <w:t>so stavom predávaný</w:t>
      </w:r>
      <w:r w:rsidR="002743A2">
        <w:rPr>
          <w:rFonts w:ascii="Century Gothic" w:hAnsi="Century Gothic" w:cs="Arial"/>
          <w:sz w:val="22"/>
        </w:rPr>
        <w:t>ch nehnuteľností. Tento stav mu</w:t>
      </w:r>
      <w:r w:rsidR="00CE3CDB">
        <w:rPr>
          <w:rFonts w:ascii="Century Gothic" w:hAnsi="Century Gothic" w:cs="Arial"/>
          <w:sz w:val="22"/>
        </w:rPr>
        <w:t xml:space="preserve"> vyhovuje a zodpovedá dohodnutej kúpnej cene. ––––––––––––––––---------------------------</w:t>
      </w:r>
    </w:p>
    <w:p w:rsidR="00CE3CDB" w:rsidRDefault="00CE3CDB" w:rsidP="00CE3CDB">
      <w:pPr>
        <w:autoSpaceDE w:val="0"/>
        <w:autoSpaceDN w:val="0"/>
        <w:adjustRightInd w:val="0"/>
        <w:spacing w:before="96"/>
        <w:jc w:val="both"/>
        <w:rPr>
          <w:rFonts w:ascii="Century Gothic" w:hAnsi="Century Gothic" w:cs="Arial"/>
          <w:sz w:val="22"/>
        </w:rPr>
      </w:pPr>
    </w:p>
    <w:p w:rsidR="00CE3CDB" w:rsidRDefault="00CE3CDB" w:rsidP="00CE3CDB">
      <w:pPr>
        <w:autoSpaceDE w:val="0"/>
        <w:autoSpaceDN w:val="0"/>
        <w:adjustRightInd w:val="0"/>
        <w:spacing w:before="96"/>
        <w:jc w:val="center"/>
        <w:rPr>
          <w:rFonts w:ascii="Century Gothic" w:hAnsi="Century Gothic" w:cs="Arial"/>
          <w:sz w:val="22"/>
        </w:rPr>
      </w:pPr>
    </w:p>
    <w:p w:rsidR="00CE3CDB" w:rsidRDefault="00CE3CDB" w:rsidP="00CE3CDB">
      <w:pPr>
        <w:autoSpaceDE w:val="0"/>
        <w:autoSpaceDN w:val="0"/>
        <w:adjustRightInd w:val="0"/>
        <w:spacing w:before="96"/>
        <w:jc w:val="center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IV.</w:t>
      </w:r>
    </w:p>
    <w:p w:rsidR="00CE3CDB" w:rsidRDefault="00CE3CDB" w:rsidP="00CE3CDB">
      <w:pPr>
        <w:pStyle w:val="Zkladntext2"/>
      </w:pPr>
    </w:p>
    <w:p w:rsidR="00CE3CDB" w:rsidRDefault="00CE3CDB" w:rsidP="00CE3CDB">
      <w:pPr>
        <w:pStyle w:val="Zkladntext2"/>
      </w:pPr>
      <w:r>
        <w:t xml:space="preserve">Predávajúci vyhlasuje, že na predávaných nehnuteľnostiach neviaznu žiadne ťarchy, t. j. dlhy, záložné práva, vecné bremená, iné vecné práva tretích osôb, ani iné právne </w:t>
      </w:r>
      <w:proofErr w:type="spellStart"/>
      <w:r>
        <w:t>vady</w:t>
      </w:r>
      <w:proofErr w:type="spellEnd"/>
      <w:r>
        <w:t>,</w:t>
      </w:r>
      <w:r w:rsidR="002743A2">
        <w:t xml:space="preserve"> ktoré by obmedzovali vlastníka</w:t>
      </w:r>
      <w:r>
        <w:t xml:space="preserve"> vo výkone jej vlastníckych práv.––––––- </w:t>
      </w:r>
    </w:p>
    <w:p w:rsidR="00CE3CDB" w:rsidRDefault="00CE3CDB" w:rsidP="00CE3CDB">
      <w:pPr>
        <w:autoSpaceDE w:val="0"/>
        <w:autoSpaceDN w:val="0"/>
        <w:adjustRightInd w:val="0"/>
        <w:spacing w:before="96"/>
        <w:jc w:val="center"/>
        <w:rPr>
          <w:rFonts w:ascii="Century Gothic" w:hAnsi="Century Gothic" w:cs="Arial"/>
          <w:sz w:val="22"/>
        </w:rPr>
      </w:pPr>
    </w:p>
    <w:p w:rsidR="00CE3CDB" w:rsidRDefault="00CE3CDB" w:rsidP="00CE3CDB">
      <w:pPr>
        <w:autoSpaceDE w:val="0"/>
        <w:autoSpaceDN w:val="0"/>
        <w:adjustRightInd w:val="0"/>
        <w:spacing w:before="96"/>
        <w:jc w:val="center"/>
        <w:rPr>
          <w:rFonts w:ascii="Century Gothic" w:hAnsi="Century Gothic" w:cs="Arial"/>
          <w:sz w:val="22"/>
        </w:rPr>
      </w:pPr>
    </w:p>
    <w:p w:rsidR="00CE3CDB" w:rsidRDefault="00CE3CDB" w:rsidP="00CE3CDB">
      <w:pPr>
        <w:autoSpaceDE w:val="0"/>
        <w:autoSpaceDN w:val="0"/>
        <w:adjustRightInd w:val="0"/>
        <w:spacing w:before="96"/>
        <w:jc w:val="center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V.</w:t>
      </w:r>
    </w:p>
    <w:p w:rsidR="00CE3CDB" w:rsidRDefault="00CE3CDB" w:rsidP="002743A2">
      <w:pPr>
        <w:autoSpaceDE w:val="0"/>
        <w:autoSpaceDN w:val="0"/>
        <w:adjustRightInd w:val="0"/>
        <w:spacing w:before="96"/>
        <w:jc w:val="both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Zmluvné strany sa dohodli, že všetky náklady spojené s vkladom vlastníckeho práva do príslušného katastra nehnuteľností znáša predávajúci.–––––––––––––––––––––––––––-Zmluvné strany sa ďalej dohodli, že návrh na vklad na príslušn</w:t>
      </w:r>
      <w:r w:rsidR="002743A2">
        <w:rPr>
          <w:rFonts w:ascii="Century Gothic" w:hAnsi="Century Gothic" w:cs="Arial"/>
          <w:sz w:val="22"/>
        </w:rPr>
        <w:t>ý katastrálny úrad podá kupujúci</w:t>
      </w:r>
      <w:r>
        <w:rPr>
          <w:rFonts w:ascii="Century Gothic" w:hAnsi="Century Gothic" w:cs="Arial"/>
          <w:sz w:val="22"/>
        </w:rPr>
        <w:t xml:space="preserve">. Vlastnícke právo k nehnuteľnostiam uvedeným v článku I., ktoré sú predmetom predaja a kúpy podľa </w:t>
      </w:r>
      <w:r w:rsidR="002743A2">
        <w:rPr>
          <w:rFonts w:ascii="Century Gothic" w:hAnsi="Century Gothic" w:cs="Arial"/>
          <w:sz w:val="22"/>
        </w:rPr>
        <w:t>tejto zmluvy, nadobudne kupujúci</w:t>
      </w:r>
      <w:r>
        <w:rPr>
          <w:rFonts w:ascii="Century Gothic" w:hAnsi="Century Gothic" w:cs="Arial"/>
          <w:sz w:val="22"/>
        </w:rPr>
        <w:t xml:space="preserve"> vydaním rozhodnutia o povolení vkladu vlastníckeho práva k do katastra nehnuteľností na príslušnom katastrálnom úrade. ––––––––––-–––––––––</w:t>
      </w:r>
      <w:r w:rsidR="002743A2">
        <w:rPr>
          <w:rFonts w:ascii="Century Gothic" w:hAnsi="Century Gothic" w:cs="Arial"/>
          <w:sz w:val="22"/>
        </w:rPr>
        <w:t>––––––––––––––-––––––––––––––––--</w:t>
      </w:r>
    </w:p>
    <w:p w:rsidR="00CE3CDB" w:rsidRDefault="00CE3CDB" w:rsidP="00CE3CDB">
      <w:pPr>
        <w:autoSpaceDE w:val="0"/>
        <w:autoSpaceDN w:val="0"/>
        <w:adjustRightInd w:val="0"/>
        <w:spacing w:before="936"/>
        <w:jc w:val="center"/>
        <w:rPr>
          <w:rFonts w:ascii="Century Gothic" w:hAnsi="Century Gothic" w:cs="Arial"/>
          <w:sz w:val="22"/>
        </w:rPr>
      </w:pPr>
      <w:r>
        <w:rPr>
          <w:rFonts w:ascii="Century Gothic" w:hAnsi="Century Gothic" w:cs="Arial"/>
          <w:sz w:val="22"/>
        </w:rPr>
        <w:t>VI.</w:t>
      </w:r>
    </w:p>
    <w:p w:rsidR="00CE3CDB" w:rsidRDefault="00CE3CDB" w:rsidP="00CE3CDB">
      <w:pPr>
        <w:autoSpaceDE w:val="0"/>
        <w:autoSpaceDN w:val="0"/>
        <w:adjustRightInd w:val="0"/>
        <w:spacing w:before="67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Zmluvné strany vyhlasujú, že táto zmluva je prejavom ich slobodnej  a vážnej vôle, nebola podpísaná v časovej či inej tiesni, pod nátlakom, alebo za nápadne nevýhodných podmienok. ---------------------------------------------------------------––––––––––------</w:t>
      </w:r>
    </w:p>
    <w:p w:rsidR="00CE3CDB" w:rsidRDefault="00CE3CDB" w:rsidP="00CE3CDB">
      <w:pPr>
        <w:autoSpaceDE w:val="0"/>
        <w:autoSpaceDN w:val="0"/>
        <w:adjustRightInd w:val="0"/>
        <w:spacing w:before="19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                               </w:t>
      </w:r>
    </w:p>
    <w:p w:rsidR="00CE3CDB" w:rsidRDefault="00CE3CDB" w:rsidP="00CE3CDB">
      <w:pPr>
        <w:autoSpaceDE w:val="0"/>
        <w:autoSpaceDN w:val="0"/>
        <w:adjustRightInd w:val="0"/>
        <w:spacing w:before="19"/>
        <w:jc w:val="both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spacing w:before="19"/>
        <w:jc w:val="center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VII.</w:t>
      </w:r>
    </w:p>
    <w:p w:rsidR="00CE3CDB" w:rsidRDefault="00CE3CDB" w:rsidP="00CE3CDB">
      <w:pPr>
        <w:autoSpaceDE w:val="0"/>
        <w:autoSpaceDN w:val="0"/>
        <w:adjustRightInd w:val="0"/>
        <w:spacing w:before="19"/>
        <w:jc w:val="both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spacing w:before="19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Zmluvné strany ďalej vyhlasujú, že po prečítaní tejto kúpnej zmluvy, s jej obsahom súhlasia bez výhrad, na znak čoho</w:t>
      </w:r>
      <w:r>
        <w:rPr>
          <w:rFonts w:ascii="Century Gothic" w:hAnsi="Century Gothic" w:cs="Arial"/>
          <w:i/>
          <w:iCs/>
          <w:sz w:val="22"/>
          <w:szCs w:val="22"/>
        </w:rPr>
        <w:t xml:space="preserve"> </w:t>
      </w:r>
      <w:r>
        <w:rPr>
          <w:rFonts w:ascii="Century Gothic" w:hAnsi="Century Gothic" w:cs="Arial"/>
          <w:sz w:val="22"/>
          <w:szCs w:val="22"/>
        </w:rPr>
        <w:t>ju vlastnoručne, v štyr</w:t>
      </w:r>
      <w:r w:rsidR="002743A2">
        <w:rPr>
          <w:rFonts w:ascii="Century Gothic" w:hAnsi="Century Gothic" w:cs="Arial"/>
          <w:sz w:val="22"/>
          <w:szCs w:val="22"/>
        </w:rPr>
        <w:t>och vyhotoveniach podpisujú. Dve</w:t>
      </w:r>
      <w:r>
        <w:rPr>
          <w:rFonts w:ascii="Century Gothic" w:hAnsi="Century Gothic" w:cs="Arial"/>
          <w:sz w:val="22"/>
          <w:szCs w:val="22"/>
        </w:rPr>
        <w:t xml:space="preserve"> vyhotovenia tejto kúpnej zmluvy sú určené pre potreby katastrálneho úradu a po jednom výtlačku si ponechá každý z účastníkov.––––––––––––––––––––------ </w:t>
      </w: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               Predávajúci:                                      </w:t>
      </w:r>
      <w:r w:rsidR="002743A2">
        <w:rPr>
          <w:rFonts w:ascii="Century Gothic" w:hAnsi="Century Gothic" w:cs="Arial"/>
          <w:sz w:val="22"/>
          <w:szCs w:val="22"/>
        </w:rPr>
        <w:t xml:space="preserve">                        Kupujúci</w:t>
      </w:r>
      <w:r>
        <w:rPr>
          <w:rFonts w:ascii="Century Gothic" w:hAnsi="Century Gothic" w:cs="Arial"/>
          <w:sz w:val="22"/>
          <w:szCs w:val="22"/>
        </w:rPr>
        <w:t>:</w:t>
      </w:r>
    </w:p>
    <w:p w:rsidR="00CE3CDB" w:rsidRDefault="003C77A9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    Obec Modra n</w:t>
      </w:r>
      <w:r w:rsidR="00CE3CDB">
        <w:rPr>
          <w:rFonts w:ascii="Century Gothic" w:hAnsi="Century Gothic" w:cs="Arial"/>
          <w:sz w:val="22"/>
          <w:szCs w:val="22"/>
        </w:rPr>
        <w:t xml:space="preserve">ad Cirochou                                                               </w:t>
      </w: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.........................................................                         .................................................................</w:t>
      </w:r>
    </w:p>
    <w:p w:rsidR="00CE3CDB" w:rsidRDefault="00EA5D39" w:rsidP="00CE3CDB">
      <w:pPr>
        <w:autoSpaceDE w:val="0"/>
        <w:autoSpaceDN w:val="0"/>
        <w:adjustRightInd w:val="0"/>
        <w:rPr>
          <w:rFonts w:ascii="Century Gothic" w:hAnsi="Century Gothic" w:cs="Arial"/>
          <w:b/>
          <w:bCs/>
          <w:sz w:val="22"/>
          <w:szCs w:val="22"/>
        </w:rPr>
      </w:pPr>
      <w:r>
        <w:rPr>
          <w:rFonts w:ascii="Century Gothic" w:hAnsi="Century Gothic" w:cs="Arial"/>
          <w:b/>
          <w:bCs/>
          <w:sz w:val="22"/>
          <w:szCs w:val="22"/>
        </w:rPr>
        <w:t xml:space="preserve">             Ing. Jozef </w:t>
      </w:r>
      <w:proofErr w:type="spellStart"/>
      <w:r>
        <w:rPr>
          <w:rFonts w:ascii="Century Gothic" w:hAnsi="Century Gothic" w:cs="Arial"/>
          <w:b/>
          <w:bCs/>
          <w:sz w:val="22"/>
          <w:szCs w:val="22"/>
        </w:rPr>
        <w:t>Hanča</w:t>
      </w:r>
      <w:r w:rsidR="00CE3CDB">
        <w:rPr>
          <w:rFonts w:ascii="Century Gothic" w:hAnsi="Century Gothic" w:cs="Arial"/>
          <w:b/>
          <w:bCs/>
          <w:sz w:val="22"/>
          <w:szCs w:val="22"/>
        </w:rPr>
        <w:t>r</w:t>
      </w:r>
      <w:proofErr w:type="spellEnd"/>
      <w:r w:rsidR="00CE3CDB">
        <w:rPr>
          <w:rFonts w:ascii="Century Gothic" w:hAnsi="Century Gothic" w:cs="Arial"/>
          <w:b/>
          <w:bCs/>
          <w:sz w:val="22"/>
          <w:szCs w:val="22"/>
        </w:rPr>
        <w:t xml:space="preserve">                                  </w:t>
      </w:r>
      <w:r w:rsidR="002743A2">
        <w:rPr>
          <w:rFonts w:ascii="Century Gothic" w:hAnsi="Century Gothic" w:cs="Arial"/>
          <w:b/>
          <w:bCs/>
          <w:sz w:val="22"/>
          <w:szCs w:val="22"/>
        </w:rPr>
        <w:t xml:space="preserve">               p. František </w:t>
      </w:r>
      <w:proofErr w:type="spellStart"/>
      <w:r w:rsidR="002743A2">
        <w:rPr>
          <w:rFonts w:ascii="Century Gothic" w:hAnsi="Century Gothic" w:cs="Arial"/>
          <w:b/>
          <w:bCs/>
          <w:sz w:val="22"/>
          <w:szCs w:val="22"/>
        </w:rPr>
        <w:t>Ontkoc</w:t>
      </w:r>
      <w:proofErr w:type="spellEnd"/>
    </w:p>
    <w:p w:rsidR="00CE3CDB" w:rsidRDefault="00CE3CDB" w:rsidP="00CE3CD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                 starosta obce</w:t>
      </w:r>
    </w:p>
    <w:p w:rsidR="00CE3CDB" w:rsidRDefault="00CE3CDB" w:rsidP="00CE3CDB">
      <w:pPr>
        <w:pStyle w:val="Zkladntext"/>
      </w:pPr>
    </w:p>
    <w:p w:rsidR="00CE3CDB" w:rsidRDefault="00CE3CDB" w:rsidP="00CE3CDB">
      <w:pPr>
        <w:pStyle w:val="Zkladntext"/>
      </w:pPr>
      <w:r>
        <w:t xml:space="preserve">                                                                                         </w:t>
      </w:r>
    </w:p>
    <w:p w:rsidR="00CE3CDB" w:rsidRDefault="00CE3CDB" w:rsidP="00CE3CDB">
      <w:pPr>
        <w:pStyle w:val="Zkladntext"/>
        <w:rPr>
          <w:rFonts w:ascii="Century Gothic" w:hAnsi="Century Gothic"/>
          <w:sz w:val="22"/>
        </w:rPr>
      </w:pPr>
    </w:p>
    <w:p w:rsidR="00CE3CDB" w:rsidRDefault="00CE3CDB" w:rsidP="00CE3CDB">
      <w:pPr>
        <w:pStyle w:val="Zkladntext"/>
        <w:rPr>
          <w:rFonts w:ascii="Century Gothic" w:hAnsi="Century Gothic"/>
          <w:sz w:val="22"/>
        </w:rPr>
      </w:pPr>
    </w:p>
    <w:p w:rsidR="00CE3CDB" w:rsidRDefault="00CE3CDB" w:rsidP="00CE3CDB"/>
    <w:p w:rsidR="00CE3CDB" w:rsidRDefault="00CE3CDB" w:rsidP="00CE3CDB"/>
    <w:p w:rsidR="00CE3CDB" w:rsidRDefault="00CE3CDB" w:rsidP="00CE3CDB"/>
    <w:p w:rsidR="00CE3CDB" w:rsidRDefault="00CE3CDB" w:rsidP="00CE3CDB"/>
    <w:p w:rsidR="00CE3CDB" w:rsidRDefault="00CE3CDB" w:rsidP="00CE3CDB"/>
    <w:p w:rsidR="001B675B" w:rsidRDefault="00367A63" w:rsidP="001B675B">
      <w:pPr>
        <w:autoSpaceDE w:val="0"/>
        <w:autoSpaceDN w:val="0"/>
        <w:adjustRightInd w:val="0"/>
        <w:spacing w:before="835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V Modrej nad Cirochou, dňa  17</w:t>
      </w:r>
      <w:r w:rsidR="001B675B">
        <w:rPr>
          <w:rFonts w:ascii="Century Gothic" w:hAnsi="Century Gothic" w:cs="Arial"/>
          <w:sz w:val="22"/>
          <w:szCs w:val="22"/>
        </w:rPr>
        <w:t xml:space="preserve">.12.2013                          </w:t>
      </w:r>
    </w:p>
    <w:p w:rsidR="001B675B" w:rsidRDefault="001B675B" w:rsidP="001B675B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:rsidR="00BC63BB" w:rsidRDefault="00BC63BB"/>
    <w:sectPr w:rsidR="00BC63BB" w:rsidSect="00205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91979"/>
    <w:multiLevelType w:val="hybridMultilevel"/>
    <w:tmpl w:val="6CF8E5DA"/>
    <w:lvl w:ilvl="0" w:tplc="C28AE1F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E2A55E3"/>
    <w:multiLevelType w:val="hybridMultilevel"/>
    <w:tmpl w:val="092AD8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hyphenationZone w:val="425"/>
  <w:characterSpacingControl w:val="doNotCompress"/>
  <w:compat/>
  <w:rsids>
    <w:rsidRoot w:val="00CE3CDB"/>
    <w:rsid w:val="001B675B"/>
    <w:rsid w:val="00205E38"/>
    <w:rsid w:val="002743A2"/>
    <w:rsid w:val="00367A63"/>
    <w:rsid w:val="003C26B2"/>
    <w:rsid w:val="003C77A9"/>
    <w:rsid w:val="00806EE3"/>
    <w:rsid w:val="00817E24"/>
    <w:rsid w:val="00935B35"/>
    <w:rsid w:val="00950692"/>
    <w:rsid w:val="00BC63BB"/>
    <w:rsid w:val="00CE3CDB"/>
    <w:rsid w:val="00D0083D"/>
    <w:rsid w:val="00D477DA"/>
    <w:rsid w:val="00DB55CA"/>
    <w:rsid w:val="00EA5D39"/>
    <w:rsid w:val="00F35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E3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rsid w:val="00CE3CDB"/>
    <w:pPr>
      <w:jc w:val="both"/>
    </w:pPr>
  </w:style>
  <w:style w:type="character" w:customStyle="1" w:styleId="ZkladntextChar">
    <w:name w:val="Základný text Char"/>
    <w:basedOn w:val="Predvolenpsmoodseku"/>
    <w:link w:val="Zkladntext"/>
    <w:semiHidden/>
    <w:rsid w:val="00CE3CD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semiHidden/>
    <w:rsid w:val="00CE3CDB"/>
    <w:pPr>
      <w:autoSpaceDE w:val="0"/>
      <w:autoSpaceDN w:val="0"/>
      <w:adjustRightInd w:val="0"/>
      <w:spacing w:before="96"/>
      <w:jc w:val="both"/>
    </w:pPr>
    <w:rPr>
      <w:rFonts w:ascii="Century Gothic" w:hAnsi="Century Gothic" w:cs="Arial"/>
      <w:sz w:val="22"/>
    </w:rPr>
  </w:style>
  <w:style w:type="character" w:customStyle="1" w:styleId="Zkladntext2Char">
    <w:name w:val="Základný text 2 Char"/>
    <w:basedOn w:val="Predvolenpsmoodseku"/>
    <w:link w:val="Zkladntext2"/>
    <w:semiHidden/>
    <w:rsid w:val="00CE3CDB"/>
    <w:rPr>
      <w:rFonts w:ascii="Century Gothic" w:eastAsia="Times New Roman" w:hAnsi="Century Gothic" w:cs="Arial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pocko</dc:creator>
  <cp:keywords/>
  <dc:description/>
  <cp:lastModifiedBy>pocko</cp:lastModifiedBy>
  <cp:revision>12</cp:revision>
  <cp:lastPrinted>2013-12-17T07:37:00Z</cp:lastPrinted>
  <dcterms:created xsi:type="dcterms:W3CDTF">2013-12-16T08:07:00Z</dcterms:created>
  <dcterms:modified xsi:type="dcterms:W3CDTF">2013-12-17T07:39:00Z</dcterms:modified>
</cp:coreProperties>
</file>