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F7581B" w:rsidP="00973F6B">
            <w:r>
              <w:t xml:space="preserve">  6</w:t>
            </w:r>
            <w:r w:rsidR="0014707F">
              <w:t>7</w:t>
            </w:r>
            <w:r w:rsidR="00973F6B">
              <w:t>/</w:t>
            </w:r>
            <w:r w:rsidR="004B520D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B70E2B" w:rsidP="006A1B1B">
            <w:r>
              <w:t>7287775236</w:t>
            </w:r>
          </w:p>
        </w:tc>
        <w:tc>
          <w:tcPr>
            <w:tcW w:w="1701" w:type="dxa"/>
          </w:tcPr>
          <w:p w:rsidR="00A7793F" w:rsidRDefault="00B70E2B">
            <w:r>
              <w:t>SPP</w:t>
            </w:r>
          </w:p>
        </w:tc>
        <w:tc>
          <w:tcPr>
            <w:tcW w:w="2694" w:type="dxa"/>
          </w:tcPr>
          <w:p w:rsidR="00A1113B" w:rsidRDefault="00B70E2B">
            <w:r>
              <w:t>splátka plynu</w:t>
            </w:r>
          </w:p>
        </w:tc>
        <w:tc>
          <w:tcPr>
            <w:tcW w:w="1336" w:type="dxa"/>
          </w:tcPr>
          <w:p w:rsidR="00A7793F" w:rsidRDefault="00B70E2B" w:rsidP="006A1B1B">
            <w:pPr>
              <w:jc w:val="right"/>
            </w:pPr>
            <w:r>
              <w:t>12</w:t>
            </w:r>
            <w:r w:rsidR="0014707F">
              <w:t>,</w:t>
            </w:r>
            <w:r>
              <w:t>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6A1B1B">
            <w:pPr>
              <w:jc w:val="right"/>
            </w:pPr>
            <w:r>
              <w:t xml:space="preserve"> </w:t>
            </w:r>
            <w:r w:rsidR="006769BF">
              <w:t xml:space="preserve"> </w:t>
            </w:r>
            <w:r w:rsidR="0014707F">
              <w:t>1</w:t>
            </w:r>
            <w:r w:rsidR="00B70E2B">
              <w:t>2,00</w:t>
            </w:r>
          </w:p>
        </w:tc>
        <w:tc>
          <w:tcPr>
            <w:tcW w:w="1290" w:type="dxa"/>
          </w:tcPr>
          <w:p w:rsidR="00A7793F" w:rsidRDefault="00B70E2B" w:rsidP="005E4403">
            <w:r>
              <w:t xml:space="preserve">  5.6</w:t>
            </w:r>
            <w:r w:rsidR="00545B19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B70E2B">
            <w:r>
              <w:t xml:space="preserve">  6</w:t>
            </w:r>
            <w:r w:rsidR="0014707F">
              <w:t>8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B70E2B" w:rsidP="006A1B1B">
            <w:r>
              <w:t>1303593</w:t>
            </w:r>
          </w:p>
        </w:tc>
        <w:tc>
          <w:tcPr>
            <w:tcW w:w="1701" w:type="dxa"/>
          </w:tcPr>
          <w:p w:rsidR="00A7793F" w:rsidRDefault="00B70E2B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B70E2B">
            <w:r>
              <w:t>internetové služby</w:t>
            </w:r>
          </w:p>
        </w:tc>
        <w:tc>
          <w:tcPr>
            <w:tcW w:w="1336" w:type="dxa"/>
          </w:tcPr>
          <w:p w:rsidR="00A7793F" w:rsidRDefault="00B70E2B" w:rsidP="006A1B1B">
            <w:pPr>
              <w:jc w:val="right"/>
            </w:pPr>
            <w:r>
              <w:t>11,62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6A1B1B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B70E2B">
              <w:t>11,62</w:t>
            </w:r>
          </w:p>
        </w:tc>
        <w:tc>
          <w:tcPr>
            <w:tcW w:w="1290" w:type="dxa"/>
          </w:tcPr>
          <w:p w:rsidR="00A7793F" w:rsidRDefault="00B70E2B" w:rsidP="005E4403">
            <w:r>
              <w:t xml:space="preserve">  5.6</w:t>
            </w:r>
            <w:r w:rsidR="005E4403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B70E2B">
            <w:r>
              <w:t xml:space="preserve">  6</w:t>
            </w:r>
            <w:r w:rsidR="0014707F">
              <w:t>9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B70E2B" w:rsidP="006A1B1B">
            <w:r>
              <w:t>2198262864</w:t>
            </w:r>
          </w:p>
        </w:tc>
        <w:tc>
          <w:tcPr>
            <w:tcW w:w="1701" w:type="dxa"/>
          </w:tcPr>
          <w:p w:rsidR="00A7793F" w:rsidRDefault="0014707F">
            <w:r>
              <w:t>O</w:t>
            </w:r>
            <w:r w:rsidR="00B70E2B">
              <w:t>range</w:t>
            </w:r>
          </w:p>
        </w:tc>
        <w:tc>
          <w:tcPr>
            <w:tcW w:w="2694" w:type="dxa"/>
          </w:tcPr>
          <w:p w:rsidR="00A7793F" w:rsidRDefault="00B70E2B">
            <w:r>
              <w:t>mobilný telefón</w:t>
            </w:r>
          </w:p>
        </w:tc>
        <w:tc>
          <w:tcPr>
            <w:tcW w:w="1336" w:type="dxa"/>
          </w:tcPr>
          <w:p w:rsidR="00A7793F" w:rsidRDefault="00B70E2B" w:rsidP="006A1B1B">
            <w:pPr>
              <w:jc w:val="right"/>
            </w:pPr>
            <w:r>
              <w:t>33,88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65386" w:rsidP="006A1B1B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 </w:t>
            </w:r>
            <w:r w:rsidR="00B70E2B">
              <w:t>33,88</w:t>
            </w:r>
          </w:p>
        </w:tc>
        <w:tc>
          <w:tcPr>
            <w:tcW w:w="1290" w:type="dxa"/>
          </w:tcPr>
          <w:p w:rsidR="00A7793F" w:rsidRDefault="00B70E2B" w:rsidP="00D768C0">
            <w:r>
              <w:t>18.6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B70E2B">
            <w:r>
              <w:t xml:space="preserve">  7</w:t>
            </w:r>
            <w:r w:rsidR="0014707F">
              <w:t>0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B70E2B" w:rsidP="006A1B1B">
            <w:r>
              <w:t>21130606619</w:t>
            </w:r>
          </w:p>
        </w:tc>
        <w:tc>
          <w:tcPr>
            <w:tcW w:w="1701" w:type="dxa"/>
          </w:tcPr>
          <w:p w:rsidR="00A7793F" w:rsidRDefault="00B70E2B">
            <w:r>
              <w:t>SAD Prešov</w:t>
            </w:r>
          </w:p>
        </w:tc>
        <w:tc>
          <w:tcPr>
            <w:tcW w:w="2694" w:type="dxa"/>
          </w:tcPr>
          <w:p w:rsidR="00A7793F" w:rsidRDefault="00B70E2B">
            <w:r>
              <w:t>dotácia za II.Q 2013</w:t>
            </w:r>
          </w:p>
        </w:tc>
        <w:tc>
          <w:tcPr>
            <w:tcW w:w="1336" w:type="dxa"/>
          </w:tcPr>
          <w:p w:rsidR="00A7793F" w:rsidRDefault="00B70E2B" w:rsidP="006A1B1B">
            <w:pPr>
              <w:jc w:val="right"/>
            </w:pPr>
            <w:r>
              <w:t>119,50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 xml:space="preserve">  </w:t>
            </w:r>
            <w:r w:rsidR="00B70E2B">
              <w:t>119,50</w:t>
            </w:r>
          </w:p>
        </w:tc>
        <w:tc>
          <w:tcPr>
            <w:tcW w:w="1290" w:type="dxa"/>
          </w:tcPr>
          <w:p w:rsidR="00A7793F" w:rsidRDefault="00B70E2B" w:rsidP="00917D98">
            <w:r>
              <w:t xml:space="preserve">  9.7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B70E2B" w:rsidP="00973F6B">
            <w:r>
              <w:t xml:space="preserve">  7</w:t>
            </w:r>
            <w:r w:rsidR="0014707F">
              <w:t>1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B70E2B" w:rsidP="006A1B1B">
            <w:r>
              <w:t>3117130830</w:t>
            </w:r>
          </w:p>
        </w:tc>
        <w:tc>
          <w:tcPr>
            <w:tcW w:w="1701" w:type="dxa"/>
          </w:tcPr>
          <w:p w:rsidR="00A7793F" w:rsidRDefault="00B70E2B">
            <w:proofErr w:type="spellStart"/>
            <w:r>
              <w:t>M.Pedresen</w:t>
            </w:r>
            <w:proofErr w:type="spellEnd"/>
          </w:p>
        </w:tc>
        <w:tc>
          <w:tcPr>
            <w:tcW w:w="2694" w:type="dxa"/>
          </w:tcPr>
          <w:p w:rsidR="00A7793F" w:rsidRDefault="00B70E2B">
            <w:r>
              <w:t>vývoz KO</w:t>
            </w:r>
          </w:p>
        </w:tc>
        <w:tc>
          <w:tcPr>
            <w:tcW w:w="1336" w:type="dxa"/>
          </w:tcPr>
          <w:p w:rsidR="00A7793F" w:rsidRDefault="00B70E2B" w:rsidP="006A1B1B">
            <w:pPr>
              <w:jc w:val="right"/>
            </w:pPr>
            <w:r>
              <w:t>66,03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6A1B1B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6769BF">
              <w:t xml:space="preserve">  </w:t>
            </w:r>
            <w:r w:rsidR="00B70E2B">
              <w:t>66,03</w:t>
            </w:r>
          </w:p>
        </w:tc>
        <w:tc>
          <w:tcPr>
            <w:tcW w:w="1290" w:type="dxa"/>
          </w:tcPr>
          <w:p w:rsidR="00A7793F" w:rsidRDefault="00B70E2B" w:rsidP="00917D98">
            <w:r>
              <w:t xml:space="preserve">  9.7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B70E2B" w:rsidP="00973F6B">
            <w:r>
              <w:t xml:space="preserve">  7</w:t>
            </w:r>
            <w:r w:rsidR="0014707F">
              <w:t>2</w:t>
            </w:r>
            <w:r w:rsidR="00973F6B">
              <w:t>/</w:t>
            </w:r>
            <w:r w:rsidR="00C15295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B70E2B" w:rsidP="006A1B1B">
            <w:r>
              <w:t>3117130748</w:t>
            </w:r>
          </w:p>
        </w:tc>
        <w:tc>
          <w:tcPr>
            <w:tcW w:w="1701" w:type="dxa"/>
          </w:tcPr>
          <w:p w:rsidR="00A7793F" w:rsidRDefault="00B70E2B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B70E2B">
            <w:r>
              <w:t xml:space="preserve">vývoz </w:t>
            </w:r>
            <w:proofErr w:type="spellStart"/>
            <w:r>
              <w:t>KO-triedený</w:t>
            </w:r>
            <w:proofErr w:type="spellEnd"/>
          </w:p>
        </w:tc>
        <w:tc>
          <w:tcPr>
            <w:tcW w:w="1336" w:type="dxa"/>
          </w:tcPr>
          <w:p w:rsidR="00A7793F" w:rsidRDefault="00B70E2B" w:rsidP="006A1B1B">
            <w:pPr>
              <w:jc w:val="right"/>
            </w:pPr>
            <w:r>
              <w:t>10,38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802C6B" w:rsidP="006A1B1B">
            <w:pPr>
              <w:jc w:val="right"/>
            </w:pPr>
            <w:r>
              <w:t>1</w:t>
            </w:r>
            <w:r w:rsidR="00B70E2B">
              <w:t>0</w:t>
            </w:r>
            <w:r w:rsidR="0014707F">
              <w:t>,</w:t>
            </w:r>
            <w:r w:rsidR="00B70E2B">
              <w:t>38</w:t>
            </w:r>
          </w:p>
        </w:tc>
        <w:tc>
          <w:tcPr>
            <w:tcW w:w="1290" w:type="dxa"/>
          </w:tcPr>
          <w:p w:rsidR="00A7793F" w:rsidRDefault="00B70E2B" w:rsidP="00917D98">
            <w:r>
              <w:t xml:space="preserve">  9.7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B70E2B">
            <w:r>
              <w:t xml:space="preserve">  7</w:t>
            </w:r>
            <w:r w:rsidR="0014707F">
              <w:t>3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B70E2B" w:rsidP="006A1B1B">
            <w:r>
              <w:t>2751882733</w:t>
            </w:r>
          </w:p>
        </w:tc>
        <w:tc>
          <w:tcPr>
            <w:tcW w:w="1701" w:type="dxa"/>
          </w:tcPr>
          <w:p w:rsidR="00A7793F" w:rsidRDefault="00B70E2B">
            <w:r>
              <w:t>T-COM</w:t>
            </w:r>
          </w:p>
        </w:tc>
        <w:tc>
          <w:tcPr>
            <w:tcW w:w="2694" w:type="dxa"/>
          </w:tcPr>
          <w:p w:rsidR="00A7793F" w:rsidRDefault="00B70E2B">
            <w:r>
              <w:t>pevná linka</w:t>
            </w:r>
          </w:p>
        </w:tc>
        <w:tc>
          <w:tcPr>
            <w:tcW w:w="1336" w:type="dxa"/>
          </w:tcPr>
          <w:p w:rsidR="00A7793F" w:rsidRDefault="00B70E2B" w:rsidP="006A1B1B">
            <w:pPr>
              <w:jc w:val="right"/>
            </w:pPr>
            <w:r>
              <w:t>14,98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6A1B1B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B70E2B">
              <w:t>14,98</w:t>
            </w:r>
          </w:p>
        </w:tc>
        <w:tc>
          <w:tcPr>
            <w:tcW w:w="1290" w:type="dxa"/>
          </w:tcPr>
          <w:p w:rsidR="00A7793F" w:rsidRDefault="0014707F" w:rsidP="00917D98">
            <w:r>
              <w:t xml:space="preserve"> </w:t>
            </w:r>
            <w:r w:rsidR="00B70E2B">
              <w:t>15.7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B70E2B">
            <w:r>
              <w:t xml:space="preserve">  7</w:t>
            </w:r>
            <w:r w:rsidR="009051D8">
              <w:t>4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512BE2" w:rsidP="006A1B1B">
            <w:r>
              <w:t>2751803705</w:t>
            </w:r>
          </w:p>
        </w:tc>
        <w:tc>
          <w:tcPr>
            <w:tcW w:w="1701" w:type="dxa"/>
          </w:tcPr>
          <w:p w:rsidR="00A7793F" w:rsidRDefault="00512BE2">
            <w:r>
              <w:t>T-COM</w:t>
            </w:r>
          </w:p>
        </w:tc>
        <w:tc>
          <w:tcPr>
            <w:tcW w:w="2694" w:type="dxa"/>
          </w:tcPr>
          <w:p w:rsidR="00A7793F" w:rsidRDefault="00512BE2">
            <w:r>
              <w:t>antivírus mail box</w:t>
            </w:r>
          </w:p>
        </w:tc>
        <w:tc>
          <w:tcPr>
            <w:tcW w:w="1336" w:type="dxa"/>
          </w:tcPr>
          <w:p w:rsidR="00512BE2" w:rsidRDefault="00CF34E8" w:rsidP="00512BE2">
            <w:pPr>
              <w:jc w:val="center"/>
            </w:pPr>
            <w:r>
              <w:t xml:space="preserve">          </w:t>
            </w:r>
            <w:r w:rsidR="00512BE2">
              <w:t xml:space="preserve">   </w:t>
            </w:r>
            <w:r>
              <w:t xml:space="preserve"> </w:t>
            </w:r>
            <w:r w:rsidR="00512BE2">
              <w:t>4,07</w:t>
            </w:r>
            <w:r>
              <w:t xml:space="preserve"> 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B72E2" w:rsidP="009051D8">
            <w:pPr>
              <w:jc w:val="center"/>
            </w:pPr>
            <w:r>
              <w:t xml:space="preserve"> </w:t>
            </w:r>
            <w:r w:rsidR="00CF34E8">
              <w:t xml:space="preserve">    </w:t>
            </w:r>
            <w:r w:rsidR="00512BE2">
              <w:t xml:space="preserve">   </w:t>
            </w:r>
            <w:r w:rsidR="000C2162">
              <w:t xml:space="preserve">  </w:t>
            </w:r>
            <w:r w:rsidR="00512BE2">
              <w:t>4,07</w:t>
            </w:r>
          </w:p>
        </w:tc>
        <w:tc>
          <w:tcPr>
            <w:tcW w:w="1290" w:type="dxa"/>
          </w:tcPr>
          <w:p w:rsidR="00A7793F" w:rsidRPr="00DA3A9A" w:rsidRDefault="00512BE2" w:rsidP="003E1466">
            <w:r>
              <w:t xml:space="preserve"> 15</w:t>
            </w:r>
            <w:r w:rsidR="001A5E52">
              <w:t>.</w:t>
            </w:r>
            <w:r>
              <w:t>7</w:t>
            </w:r>
            <w:r w:rsidR="005F531A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512BE2">
            <w:r>
              <w:t xml:space="preserve">  7</w:t>
            </w:r>
            <w:r w:rsidR="009051D8">
              <w:t>5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0619ED" w:rsidP="006A1B1B">
            <w:r>
              <w:t>162013</w:t>
            </w:r>
          </w:p>
        </w:tc>
        <w:tc>
          <w:tcPr>
            <w:tcW w:w="1701" w:type="dxa"/>
          </w:tcPr>
          <w:p w:rsidR="00A7793F" w:rsidRDefault="000619ED">
            <w:r>
              <w:t xml:space="preserve">Obec </w:t>
            </w:r>
            <w:proofErr w:type="spellStart"/>
            <w:r>
              <w:t>Peč.N.Ves</w:t>
            </w:r>
            <w:proofErr w:type="spellEnd"/>
          </w:p>
        </w:tc>
        <w:tc>
          <w:tcPr>
            <w:tcW w:w="2694" w:type="dxa"/>
          </w:tcPr>
          <w:p w:rsidR="00A7793F" w:rsidRDefault="000619ED" w:rsidP="000619ED">
            <w:r>
              <w:t>stavebný úrad 1.pol.2013</w:t>
            </w:r>
          </w:p>
        </w:tc>
        <w:tc>
          <w:tcPr>
            <w:tcW w:w="1336" w:type="dxa"/>
          </w:tcPr>
          <w:p w:rsidR="00A7793F" w:rsidRDefault="000619ED" w:rsidP="006A1B1B">
            <w:pPr>
              <w:jc w:val="right"/>
            </w:pPr>
            <w:r>
              <w:t>40,07</w:t>
            </w:r>
          </w:p>
        </w:tc>
        <w:tc>
          <w:tcPr>
            <w:tcW w:w="881" w:type="dxa"/>
          </w:tcPr>
          <w:p w:rsidR="00A7793F" w:rsidRDefault="008C1F1B" w:rsidP="003E1466">
            <w:r>
              <w:t xml:space="preserve">    </w:t>
            </w:r>
            <w:r w:rsidR="003E1466">
              <w:t>BÚ</w:t>
            </w:r>
          </w:p>
        </w:tc>
        <w:tc>
          <w:tcPr>
            <w:tcW w:w="1113" w:type="dxa"/>
          </w:tcPr>
          <w:p w:rsidR="00A7793F" w:rsidRDefault="000619ED" w:rsidP="006A1B1B">
            <w:pPr>
              <w:jc w:val="right"/>
            </w:pPr>
            <w:r>
              <w:t>40,07</w:t>
            </w:r>
            <w:r w:rsidR="00B4294E">
              <w:t xml:space="preserve"> </w:t>
            </w:r>
            <w:r w:rsidR="003E1466">
              <w:t xml:space="preserve">  </w:t>
            </w:r>
            <w:r w:rsidR="006777EA">
              <w:t xml:space="preserve">  </w:t>
            </w:r>
          </w:p>
        </w:tc>
        <w:tc>
          <w:tcPr>
            <w:tcW w:w="1290" w:type="dxa"/>
          </w:tcPr>
          <w:p w:rsidR="00A7793F" w:rsidRDefault="000619ED" w:rsidP="003E1466">
            <w:r>
              <w:t>19.7</w:t>
            </w:r>
            <w:r w:rsidR="003E1466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A7793F" w:rsidP="003E1466"/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E46E28" w:rsidRDefault="00E46E28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CF34E8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6A1B1B" w:rsidP="003E1466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8C1F1B" w:rsidP="003E1466">
            <w:r>
              <w:t xml:space="preserve"> 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 w:rsidP="006A1B1B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B4294E" w:rsidP="003E1466">
            <w:pPr>
              <w:jc w:val="right"/>
            </w:pPr>
            <w:r>
              <w:t xml:space="preserve"> </w:t>
            </w: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5E4403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5E4403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 w:rsidP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701364" w:rsidP="003E1466">
            <w:r>
              <w:t xml:space="preserve">       </w:t>
            </w:r>
          </w:p>
        </w:tc>
        <w:tc>
          <w:tcPr>
            <w:tcW w:w="1290" w:type="dxa"/>
          </w:tcPr>
          <w:p w:rsidR="00A7793F" w:rsidRDefault="00701364" w:rsidP="003E1466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6A1B1B">
            <w:r>
              <w:t xml:space="preserve"> </w:t>
            </w:r>
          </w:p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5E4403">
            <w:r>
              <w:t xml:space="preserve">       </w:t>
            </w:r>
            <w:r w:rsidR="00701364">
              <w:t xml:space="preserve">   </w:t>
            </w:r>
          </w:p>
        </w:tc>
        <w:tc>
          <w:tcPr>
            <w:tcW w:w="1290" w:type="dxa"/>
          </w:tcPr>
          <w:p w:rsidR="00A7793F" w:rsidRDefault="0070136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82" w:rsidRDefault="00735F82" w:rsidP="00421AB8">
      <w:pPr>
        <w:spacing w:after="0" w:line="240" w:lineRule="auto"/>
      </w:pPr>
      <w:r>
        <w:separator/>
      </w:r>
    </w:p>
  </w:endnote>
  <w:endnote w:type="continuationSeparator" w:id="0">
    <w:p w:rsidR="00735F82" w:rsidRDefault="00735F82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82" w:rsidRDefault="00735F82" w:rsidP="00421AB8">
      <w:pPr>
        <w:spacing w:after="0" w:line="240" w:lineRule="auto"/>
      </w:pPr>
      <w:r>
        <w:separator/>
      </w:r>
    </w:p>
  </w:footnote>
  <w:footnote w:type="continuationSeparator" w:id="0">
    <w:p w:rsidR="00735F82" w:rsidRDefault="00735F82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F7581B">
      <w:rPr>
        <w:rFonts w:ascii="Times New Roman" w:hAnsi="Times New Roman" w:cs="Times New Roman"/>
        <w:sz w:val="28"/>
        <w:szCs w:val="28"/>
      </w:rPr>
      <w:t xml:space="preserve">  </w:t>
    </w:r>
    <w:r w:rsidR="0014707F">
      <w:rPr>
        <w:rFonts w:ascii="Times New Roman" w:hAnsi="Times New Roman" w:cs="Times New Roman"/>
        <w:sz w:val="28"/>
        <w:szCs w:val="28"/>
      </w:rPr>
      <w:t>J</w:t>
    </w:r>
    <w:r w:rsidR="00F7581B">
      <w:rPr>
        <w:rFonts w:ascii="Times New Roman" w:hAnsi="Times New Roman" w:cs="Times New Roman"/>
        <w:sz w:val="28"/>
        <w:szCs w:val="28"/>
      </w:rPr>
      <w:t>ÚN</w:t>
    </w:r>
    <w:r w:rsidR="005E4403">
      <w:rPr>
        <w:rFonts w:ascii="Times New Roman" w:hAnsi="Times New Roman" w:cs="Times New Roman"/>
        <w:sz w:val="28"/>
        <w:szCs w:val="28"/>
      </w:rPr>
      <w:t xml:space="preserve"> 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E46E28">
      <w:rPr>
        <w:rFonts w:ascii="Times New Roman" w:hAnsi="Times New Roman" w:cs="Times New Roman"/>
        <w:sz w:val="28"/>
        <w:szCs w:val="28"/>
      </w:rPr>
      <w:t>013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31B0B"/>
    <w:rsid w:val="00044674"/>
    <w:rsid w:val="00052F83"/>
    <w:rsid w:val="000619ED"/>
    <w:rsid w:val="0006379E"/>
    <w:rsid w:val="00096A29"/>
    <w:rsid w:val="00096B74"/>
    <w:rsid w:val="000C2162"/>
    <w:rsid w:val="000F77C4"/>
    <w:rsid w:val="00101632"/>
    <w:rsid w:val="00122345"/>
    <w:rsid w:val="0014707F"/>
    <w:rsid w:val="001A5E52"/>
    <w:rsid w:val="001D2BFC"/>
    <w:rsid w:val="001F211E"/>
    <w:rsid w:val="00215885"/>
    <w:rsid w:val="002537EF"/>
    <w:rsid w:val="002B4F3B"/>
    <w:rsid w:val="002E3A0E"/>
    <w:rsid w:val="002E596E"/>
    <w:rsid w:val="002F560E"/>
    <w:rsid w:val="00386B71"/>
    <w:rsid w:val="003C5B4E"/>
    <w:rsid w:val="003C68EA"/>
    <w:rsid w:val="003E1466"/>
    <w:rsid w:val="004034CD"/>
    <w:rsid w:val="00421AB8"/>
    <w:rsid w:val="0042461B"/>
    <w:rsid w:val="00466531"/>
    <w:rsid w:val="004B050E"/>
    <w:rsid w:val="004B520D"/>
    <w:rsid w:val="004F14E0"/>
    <w:rsid w:val="00512BE2"/>
    <w:rsid w:val="00545B19"/>
    <w:rsid w:val="005470A7"/>
    <w:rsid w:val="00555C81"/>
    <w:rsid w:val="00596457"/>
    <w:rsid w:val="005D105B"/>
    <w:rsid w:val="005E4403"/>
    <w:rsid w:val="005E6EDD"/>
    <w:rsid w:val="005F2807"/>
    <w:rsid w:val="005F531A"/>
    <w:rsid w:val="006115C5"/>
    <w:rsid w:val="00630639"/>
    <w:rsid w:val="00643853"/>
    <w:rsid w:val="006658C1"/>
    <w:rsid w:val="00673D0F"/>
    <w:rsid w:val="006769BF"/>
    <w:rsid w:val="006777EA"/>
    <w:rsid w:val="006A1B1B"/>
    <w:rsid w:val="006F064C"/>
    <w:rsid w:val="006F3E62"/>
    <w:rsid w:val="006F47D8"/>
    <w:rsid w:val="00701364"/>
    <w:rsid w:val="00727B70"/>
    <w:rsid w:val="007344E2"/>
    <w:rsid w:val="00735F82"/>
    <w:rsid w:val="007509DC"/>
    <w:rsid w:val="0077360A"/>
    <w:rsid w:val="007B34F1"/>
    <w:rsid w:val="007C3E3F"/>
    <w:rsid w:val="007D715D"/>
    <w:rsid w:val="007E0C59"/>
    <w:rsid w:val="007E5BA9"/>
    <w:rsid w:val="00802C6B"/>
    <w:rsid w:val="00860CF9"/>
    <w:rsid w:val="008B6756"/>
    <w:rsid w:val="008C1F1B"/>
    <w:rsid w:val="008C7F5C"/>
    <w:rsid w:val="008D7307"/>
    <w:rsid w:val="008E1C3B"/>
    <w:rsid w:val="00903433"/>
    <w:rsid w:val="009051D8"/>
    <w:rsid w:val="00911D7E"/>
    <w:rsid w:val="0091570C"/>
    <w:rsid w:val="00917D98"/>
    <w:rsid w:val="00963EF6"/>
    <w:rsid w:val="00973F6B"/>
    <w:rsid w:val="009A2E98"/>
    <w:rsid w:val="009A5C06"/>
    <w:rsid w:val="009C2E0C"/>
    <w:rsid w:val="009D0BD0"/>
    <w:rsid w:val="00A1113B"/>
    <w:rsid w:val="00A613CC"/>
    <w:rsid w:val="00A646CA"/>
    <w:rsid w:val="00A74D37"/>
    <w:rsid w:val="00A7793F"/>
    <w:rsid w:val="00A801AD"/>
    <w:rsid w:val="00AB3509"/>
    <w:rsid w:val="00B036C8"/>
    <w:rsid w:val="00B4294E"/>
    <w:rsid w:val="00B5087C"/>
    <w:rsid w:val="00B70E2B"/>
    <w:rsid w:val="00B912B4"/>
    <w:rsid w:val="00BF2675"/>
    <w:rsid w:val="00C07195"/>
    <w:rsid w:val="00C15295"/>
    <w:rsid w:val="00C25FFF"/>
    <w:rsid w:val="00C457D2"/>
    <w:rsid w:val="00C4694E"/>
    <w:rsid w:val="00C675FF"/>
    <w:rsid w:val="00CA3F0E"/>
    <w:rsid w:val="00CC3C51"/>
    <w:rsid w:val="00CE3174"/>
    <w:rsid w:val="00CF34E8"/>
    <w:rsid w:val="00D0014D"/>
    <w:rsid w:val="00D135F8"/>
    <w:rsid w:val="00D768C0"/>
    <w:rsid w:val="00D90ACB"/>
    <w:rsid w:val="00D9258A"/>
    <w:rsid w:val="00DA3A9A"/>
    <w:rsid w:val="00DC7499"/>
    <w:rsid w:val="00E001BA"/>
    <w:rsid w:val="00E128D5"/>
    <w:rsid w:val="00E21D07"/>
    <w:rsid w:val="00E26B17"/>
    <w:rsid w:val="00E3423F"/>
    <w:rsid w:val="00E46E28"/>
    <w:rsid w:val="00E526BB"/>
    <w:rsid w:val="00E65386"/>
    <w:rsid w:val="00E70940"/>
    <w:rsid w:val="00E74BC9"/>
    <w:rsid w:val="00EA16C7"/>
    <w:rsid w:val="00EA5AFC"/>
    <w:rsid w:val="00EB3C50"/>
    <w:rsid w:val="00EB72E2"/>
    <w:rsid w:val="00EE7F60"/>
    <w:rsid w:val="00F100C2"/>
    <w:rsid w:val="00F72B19"/>
    <w:rsid w:val="00F7581B"/>
    <w:rsid w:val="00F810D5"/>
    <w:rsid w:val="00FC41C6"/>
    <w:rsid w:val="00FD59E6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69</cp:revision>
  <dcterms:created xsi:type="dcterms:W3CDTF">2012-02-04T19:26:00Z</dcterms:created>
  <dcterms:modified xsi:type="dcterms:W3CDTF">2013-07-19T07:44:00Z</dcterms:modified>
</cp:coreProperties>
</file>