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 xml:space="preserve">P.č.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973F6B" w:rsidP="00973F6B">
            <w:r>
              <w:t>12/</w:t>
            </w:r>
            <w:r w:rsidR="004B520D">
              <w:t>12</w:t>
            </w:r>
          </w:p>
        </w:tc>
        <w:tc>
          <w:tcPr>
            <w:tcW w:w="1513" w:type="dxa"/>
          </w:tcPr>
          <w:p w:rsidR="00A7793F" w:rsidRDefault="00545B19">
            <w:r>
              <w:t>72250002982</w:t>
            </w:r>
          </w:p>
        </w:tc>
        <w:tc>
          <w:tcPr>
            <w:tcW w:w="1701" w:type="dxa"/>
          </w:tcPr>
          <w:p w:rsidR="00A7793F" w:rsidRDefault="00545B19">
            <w:r>
              <w:t>VSE</w:t>
            </w:r>
          </w:p>
        </w:tc>
        <w:tc>
          <w:tcPr>
            <w:tcW w:w="2694" w:type="dxa"/>
          </w:tcPr>
          <w:p w:rsidR="00A7793F" w:rsidRDefault="00545B19">
            <w:r>
              <w:t>elektrina</w:t>
            </w:r>
          </w:p>
        </w:tc>
        <w:tc>
          <w:tcPr>
            <w:tcW w:w="1336" w:type="dxa"/>
          </w:tcPr>
          <w:p w:rsidR="00A7793F" w:rsidRDefault="00545B19">
            <w:r>
              <w:t>188,00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545B19">
            <w:r>
              <w:t>188,00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  <w:r w:rsidR="00545B19">
              <w:t>7.2.2012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973F6B">
            <w:r>
              <w:t>13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545B19">
            <w:r>
              <w:t>6300050908</w:t>
            </w:r>
          </w:p>
        </w:tc>
        <w:tc>
          <w:tcPr>
            <w:tcW w:w="1701" w:type="dxa"/>
          </w:tcPr>
          <w:p w:rsidR="00A7793F" w:rsidRDefault="00545B19">
            <w:r>
              <w:t>SPP-Košice</w:t>
            </w:r>
          </w:p>
        </w:tc>
        <w:tc>
          <w:tcPr>
            <w:tcW w:w="2694" w:type="dxa"/>
          </w:tcPr>
          <w:p w:rsidR="00A7793F" w:rsidRDefault="00545B19">
            <w:r>
              <w:t xml:space="preserve"> Plyn-OcÚ</w:t>
            </w:r>
          </w:p>
        </w:tc>
        <w:tc>
          <w:tcPr>
            <w:tcW w:w="1336" w:type="dxa"/>
          </w:tcPr>
          <w:p w:rsidR="00A7793F" w:rsidRDefault="00545B19">
            <w:r>
              <w:t>124,00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545B19">
            <w:r>
              <w:t>124,00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  <w:r w:rsidR="00E65386">
              <w:t>6.2.2012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973F6B">
            <w:r>
              <w:t>14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E65386">
            <w:r>
              <w:t>2121104697</w:t>
            </w:r>
          </w:p>
        </w:tc>
        <w:tc>
          <w:tcPr>
            <w:tcW w:w="1701" w:type="dxa"/>
          </w:tcPr>
          <w:p w:rsidR="00A7793F" w:rsidRDefault="00E65386">
            <w:r>
              <w:t>SOZA</w:t>
            </w:r>
          </w:p>
        </w:tc>
        <w:tc>
          <w:tcPr>
            <w:tcW w:w="2694" w:type="dxa"/>
          </w:tcPr>
          <w:p w:rsidR="00A7793F" w:rsidRDefault="00E65386">
            <w:r>
              <w:t>Lincencia hudobných diel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20,40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  20,40</w:t>
            </w:r>
          </w:p>
        </w:tc>
        <w:tc>
          <w:tcPr>
            <w:tcW w:w="1290" w:type="dxa"/>
          </w:tcPr>
          <w:p w:rsidR="00A7793F" w:rsidRDefault="00E65386">
            <w:r>
              <w:t>15.2.2012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973F6B">
            <w:r>
              <w:t>15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E65386">
            <w:r>
              <w:t>2012033</w:t>
            </w:r>
          </w:p>
        </w:tc>
        <w:tc>
          <w:tcPr>
            <w:tcW w:w="1701" w:type="dxa"/>
          </w:tcPr>
          <w:p w:rsidR="00A7793F" w:rsidRDefault="00E65386">
            <w:r>
              <w:t>ZOHT-Lipany</w:t>
            </w:r>
          </w:p>
        </w:tc>
        <w:tc>
          <w:tcPr>
            <w:tcW w:w="2694" w:type="dxa"/>
          </w:tcPr>
          <w:p w:rsidR="00A7793F" w:rsidRDefault="00E65386">
            <w:r>
              <w:t>Koordinácia aktivít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  8,58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    8,58</w:t>
            </w:r>
          </w:p>
        </w:tc>
        <w:tc>
          <w:tcPr>
            <w:tcW w:w="1290" w:type="dxa"/>
          </w:tcPr>
          <w:p w:rsidR="00A7793F" w:rsidRDefault="00E65386">
            <w:r>
              <w:t>15.2.2012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973F6B" w:rsidP="00973F6B">
            <w:r>
              <w:t>16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E65386">
            <w:r>
              <w:t>2012077</w:t>
            </w:r>
          </w:p>
        </w:tc>
        <w:tc>
          <w:tcPr>
            <w:tcW w:w="1701" w:type="dxa"/>
          </w:tcPr>
          <w:p w:rsidR="00A7793F" w:rsidRDefault="00E65386">
            <w:r>
              <w:t>ZOHT-Lipany</w:t>
            </w:r>
          </w:p>
        </w:tc>
        <w:tc>
          <w:tcPr>
            <w:tcW w:w="2694" w:type="dxa"/>
          </w:tcPr>
          <w:p w:rsidR="00A7793F" w:rsidRDefault="00E65386">
            <w:r>
              <w:t>Projektové služby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 78,00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 </w:t>
            </w:r>
            <w:r w:rsidR="00E65386">
              <w:t>78,00</w:t>
            </w:r>
          </w:p>
        </w:tc>
        <w:tc>
          <w:tcPr>
            <w:tcW w:w="1290" w:type="dxa"/>
          </w:tcPr>
          <w:p w:rsidR="00A7793F" w:rsidRDefault="00E65386">
            <w:r>
              <w:t>15.2.2012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973F6B" w:rsidP="00973F6B">
            <w:r>
              <w:t>17/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E65386">
            <w:r>
              <w:t>1200634</w:t>
            </w:r>
          </w:p>
        </w:tc>
        <w:tc>
          <w:tcPr>
            <w:tcW w:w="1701" w:type="dxa"/>
          </w:tcPr>
          <w:p w:rsidR="00A7793F" w:rsidRDefault="00E65386">
            <w:r>
              <w:t>Slavconet</w:t>
            </w:r>
          </w:p>
        </w:tc>
        <w:tc>
          <w:tcPr>
            <w:tcW w:w="2694" w:type="dxa"/>
          </w:tcPr>
          <w:p w:rsidR="00A7793F" w:rsidRDefault="00E65386">
            <w:r>
              <w:t>Internetové služby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 11,62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   11,62</w:t>
            </w:r>
          </w:p>
        </w:tc>
        <w:tc>
          <w:tcPr>
            <w:tcW w:w="1290" w:type="dxa"/>
          </w:tcPr>
          <w:p w:rsidR="00A7793F" w:rsidRDefault="00E65386">
            <w:r>
              <w:t>15.2.2012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973F6B">
            <w:r>
              <w:t>18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E65386">
            <w:r>
              <w:t>2141754883</w:t>
            </w:r>
          </w:p>
        </w:tc>
        <w:tc>
          <w:tcPr>
            <w:tcW w:w="1701" w:type="dxa"/>
          </w:tcPr>
          <w:p w:rsidR="00A7793F" w:rsidRDefault="00E65386">
            <w:r>
              <w:t>Orange</w:t>
            </w:r>
          </w:p>
        </w:tc>
        <w:tc>
          <w:tcPr>
            <w:tcW w:w="2694" w:type="dxa"/>
          </w:tcPr>
          <w:p w:rsidR="00A7793F" w:rsidRDefault="00E65386">
            <w:r>
              <w:t>telefón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 31,16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   31,16</w:t>
            </w:r>
          </w:p>
        </w:tc>
        <w:tc>
          <w:tcPr>
            <w:tcW w:w="1290" w:type="dxa"/>
          </w:tcPr>
          <w:p w:rsidR="00A7793F" w:rsidRDefault="00E65386">
            <w:r>
              <w:t>15.2.2012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973F6B">
            <w:r>
              <w:t>19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E65386">
            <w:r>
              <w:t>122002100</w:t>
            </w:r>
          </w:p>
        </w:tc>
        <w:tc>
          <w:tcPr>
            <w:tcW w:w="1701" w:type="dxa"/>
          </w:tcPr>
          <w:p w:rsidR="00A7793F" w:rsidRDefault="00E65386">
            <w:r>
              <w:t>IFOsoft</w:t>
            </w:r>
          </w:p>
        </w:tc>
        <w:tc>
          <w:tcPr>
            <w:tcW w:w="2694" w:type="dxa"/>
          </w:tcPr>
          <w:p w:rsidR="00A7793F" w:rsidRDefault="00E65386">
            <w:r>
              <w:t>Spracovanie údajov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 15,60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  </w:t>
            </w:r>
            <w:r w:rsidR="00E65386">
              <w:t>15,60</w:t>
            </w:r>
          </w:p>
        </w:tc>
        <w:tc>
          <w:tcPr>
            <w:tcW w:w="1290" w:type="dxa"/>
          </w:tcPr>
          <w:p w:rsidR="00A7793F" w:rsidRDefault="00EB72E2">
            <w:r>
              <w:t>20.2.2012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973F6B">
            <w:r>
              <w:t>20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EB72E2">
            <w:r>
              <w:t>20122109</w:t>
            </w:r>
          </w:p>
        </w:tc>
        <w:tc>
          <w:tcPr>
            <w:tcW w:w="1701" w:type="dxa"/>
          </w:tcPr>
          <w:p w:rsidR="00A7793F" w:rsidRDefault="00EB72E2">
            <w:r>
              <w:t>Connect</w:t>
            </w:r>
          </w:p>
        </w:tc>
        <w:tc>
          <w:tcPr>
            <w:tcW w:w="2694" w:type="dxa"/>
          </w:tcPr>
          <w:p w:rsidR="00A7793F" w:rsidRDefault="00EB72E2">
            <w:r>
              <w:t>Tlačivá-daňové priznania</w:t>
            </w:r>
          </w:p>
        </w:tc>
        <w:tc>
          <w:tcPr>
            <w:tcW w:w="1336" w:type="dxa"/>
          </w:tcPr>
          <w:p w:rsidR="00A7793F" w:rsidRDefault="00EB72E2">
            <w:r>
              <w:t xml:space="preserve">      7,50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    7,50</w:t>
            </w:r>
          </w:p>
        </w:tc>
        <w:tc>
          <w:tcPr>
            <w:tcW w:w="1290" w:type="dxa"/>
          </w:tcPr>
          <w:p w:rsidR="00A7793F" w:rsidRDefault="00EB72E2">
            <w:r>
              <w:t>24.2.2012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973F6B">
            <w:r>
              <w:t>21</w:t>
            </w:r>
            <w:r w:rsidR="0001301A">
              <w:t>/12</w:t>
            </w:r>
          </w:p>
        </w:tc>
        <w:tc>
          <w:tcPr>
            <w:tcW w:w="1513" w:type="dxa"/>
          </w:tcPr>
          <w:p w:rsidR="00A7793F" w:rsidRDefault="00EB72E2">
            <w:r>
              <w:t>OF12/0771</w:t>
            </w:r>
          </w:p>
        </w:tc>
        <w:tc>
          <w:tcPr>
            <w:tcW w:w="1701" w:type="dxa"/>
          </w:tcPr>
          <w:p w:rsidR="00A7793F" w:rsidRDefault="00EB72E2">
            <w:r>
              <w:t>CBS</w:t>
            </w:r>
          </w:p>
        </w:tc>
        <w:tc>
          <w:tcPr>
            <w:tcW w:w="2694" w:type="dxa"/>
          </w:tcPr>
          <w:p w:rsidR="00A7793F" w:rsidRDefault="00EB72E2">
            <w:r>
              <w:t>Maľované mapy</w:t>
            </w:r>
          </w:p>
        </w:tc>
        <w:tc>
          <w:tcPr>
            <w:tcW w:w="1336" w:type="dxa"/>
          </w:tcPr>
          <w:p w:rsidR="00A7793F" w:rsidRDefault="00EB72E2">
            <w:r>
              <w:t xml:space="preserve">     60,00 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  60,00</w:t>
            </w:r>
          </w:p>
        </w:tc>
        <w:tc>
          <w:tcPr>
            <w:tcW w:w="1290" w:type="dxa"/>
          </w:tcPr>
          <w:p w:rsidR="00A7793F" w:rsidRDefault="00EB72E2">
            <w:r>
              <w:t>24.2.2012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973F6B">
            <w:r>
              <w:t>22</w:t>
            </w:r>
            <w:r w:rsidR="0001301A">
              <w:t>/12</w:t>
            </w:r>
          </w:p>
        </w:tc>
        <w:tc>
          <w:tcPr>
            <w:tcW w:w="1513" w:type="dxa"/>
          </w:tcPr>
          <w:p w:rsidR="00A7793F" w:rsidRDefault="00EB72E2">
            <w:r>
              <w:t>2012033</w:t>
            </w:r>
          </w:p>
        </w:tc>
        <w:tc>
          <w:tcPr>
            <w:tcW w:w="1701" w:type="dxa"/>
          </w:tcPr>
          <w:p w:rsidR="00A7793F" w:rsidRDefault="00EB72E2">
            <w:r>
              <w:t>P.Kandráč-PEKA</w:t>
            </w:r>
          </w:p>
        </w:tc>
        <w:tc>
          <w:tcPr>
            <w:tcW w:w="2694" w:type="dxa"/>
          </w:tcPr>
          <w:p w:rsidR="00A7793F" w:rsidRDefault="00EB72E2">
            <w:r>
              <w:t>Poskytovanie odbor.rád</w:t>
            </w:r>
          </w:p>
        </w:tc>
        <w:tc>
          <w:tcPr>
            <w:tcW w:w="1336" w:type="dxa"/>
          </w:tcPr>
          <w:p w:rsidR="00A7793F" w:rsidRDefault="00EB72E2">
            <w:r>
              <w:t xml:space="preserve">   100,00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100,00</w:t>
            </w:r>
          </w:p>
        </w:tc>
        <w:tc>
          <w:tcPr>
            <w:tcW w:w="1290" w:type="dxa"/>
          </w:tcPr>
          <w:p w:rsidR="00A7793F" w:rsidRDefault="00EB72E2">
            <w:r>
              <w:t xml:space="preserve">  6.3.2012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2E596E">
            <w:r>
              <w:t>23/12</w:t>
            </w:r>
          </w:p>
        </w:tc>
        <w:tc>
          <w:tcPr>
            <w:tcW w:w="1513" w:type="dxa"/>
          </w:tcPr>
          <w:p w:rsidR="00A7793F" w:rsidRDefault="002E596E">
            <w:r>
              <w:t>8736072469</w:t>
            </w:r>
          </w:p>
        </w:tc>
        <w:tc>
          <w:tcPr>
            <w:tcW w:w="1701" w:type="dxa"/>
          </w:tcPr>
          <w:p w:rsidR="00A7793F" w:rsidRDefault="002E596E">
            <w:r>
              <w:t>T COM</w:t>
            </w:r>
          </w:p>
        </w:tc>
        <w:tc>
          <w:tcPr>
            <w:tcW w:w="2694" w:type="dxa"/>
          </w:tcPr>
          <w:p w:rsidR="00A7793F" w:rsidRDefault="002E596E">
            <w:r>
              <w:t>Služby pevnej siete</w:t>
            </w:r>
          </w:p>
        </w:tc>
        <w:tc>
          <w:tcPr>
            <w:tcW w:w="1336" w:type="dxa"/>
          </w:tcPr>
          <w:p w:rsidR="00A7793F" w:rsidRDefault="002E596E">
            <w:r>
              <w:t xml:space="preserve">     14,98</w:t>
            </w:r>
          </w:p>
        </w:tc>
        <w:tc>
          <w:tcPr>
            <w:tcW w:w="881" w:type="dxa"/>
          </w:tcPr>
          <w:p w:rsidR="00A7793F" w:rsidRDefault="002E596E">
            <w:r>
              <w:t>PP</w:t>
            </w:r>
          </w:p>
        </w:tc>
        <w:tc>
          <w:tcPr>
            <w:tcW w:w="1113" w:type="dxa"/>
          </w:tcPr>
          <w:p w:rsidR="00A7793F" w:rsidRDefault="002E596E">
            <w:r>
              <w:t xml:space="preserve">    14,98</w:t>
            </w:r>
          </w:p>
        </w:tc>
        <w:tc>
          <w:tcPr>
            <w:tcW w:w="1290" w:type="dxa"/>
          </w:tcPr>
          <w:p w:rsidR="00A7793F" w:rsidRDefault="002E596E">
            <w:r>
              <w:t>14.3.2012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2E596E">
            <w:r>
              <w:t>24/12</w:t>
            </w:r>
          </w:p>
        </w:tc>
        <w:tc>
          <w:tcPr>
            <w:tcW w:w="1513" w:type="dxa"/>
          </w:tcPr>
          <w:p w:rsidR="00A7793F" w:rsidRDefault="002E596E">
            <w:r>
              <w:t>3117120156</w:t>
            </w:r>
          </w:p>
        </w:tc>
        <w:tc>
          <w:tcPr>
            <w:tcW w:w="1701" w:type="dxa"/>
          </w:tcPr>
          <w:p w:rsidR="00A7793F" w:rsidRDefault="002E596E">
            <w:r>
              <w:t>M.Pedersen</w:t>
            </w:r>
          </w:p>
        </w:tc>
        <w:tc>
          <w:tcPr>
            <w:tcW w:w="2694" w:type="dxa"/>
          </w:tcPr>
          <w:p w:rsidR="00A7793F" w:rsidRDefault="002E596E">
            <w:r>
              <w:t>Separovaný zber</w:t>
            </w:r>
          </w:p>
        </w:tc>
        <w:tc>
          <w:tcPr>
            <w:tcW w:w="1336" w:type="dxa"/>
          </w:tcPr>
          <w:p w:rsidR="00A7793F" w:rsidRDefault="002E596E">
            <w:r>
              <w:t xml:space="preserve">      10,38</w:t>
            </w:r>
          </w:p>
        </w:tc>
        <w:tc>
          <w:tcPr>
            <w:tcW w:w="881" w:type="dxa"/>
          </w:tcPr>
          <w:p w:rsidR="00A7793F" w:rsidRDefault="002E596E">
            <w:r>
              <w:t>PP</w:t>
            </w:r>
          </w:p>
        </w:tc>
        <w:tc>
          <w:tcPr>
            <w:tcW w:w="1113" w:type="dxa"/>
          </w:tcPr>
          <w:p w:rsidR="00A7793F" w:rsidRDefault="002E596E">
            <w:r>
              <w:t xml:space="preserve">    10,38</w:t>
            </w:r>
          </w:p>
        </w:tc>
        <w:tc>
          <w:tcPr>
            <w:tcW w:w="1290" w:type="dxa"/>
          </w:tcPr>
          <w:p w:rsidR="00A7793F" w:rsidRDefault="002E596E">
            <w:r>
              <w:t>14.3.2012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2E596E">
            <w:r>
              <w:t>25/12</w:t>
            </w:r>
          </w:p>
        </w:tc>
        <w:tc>
          <w:tcPr>
            <w:tcW w:w="1513" w:type="dxa"/>
          </w:tcPr>
          <w:p w:rsidR="00A7793F" w:rsidRDefault="002E596E">
            <w:r>
              <w:t>3117120217</w:t>
            </w:r>
          </w:p>
        </w:tc>
        <w:tc>
          <w:tcPr>
            <w:tcW w:w="1701" w:type="dxa"/>
          </w:tcPr>
          <w:p w:rsidR="00A7793F" w:rsidRDefault="002E596E">
            <w:r>
              <w:t>M.Pedersen</w:t>
            </w:r>
          </w:p>
        </w:tc>
        <w:tc>
          <w:tcPr>
            <w:tcW w:w="2694" w:type="dxa"/>
          </w:tcPr>
          <w:p w:rsidR="00A7793F" w:rsidRDefault="002E596E">
            <w:r>
              <w:t>Komunálny odpad</w:t>
            </w:r>
          </w:p>
        </w:tc>
        <w:tc>
          <w:tcPr>
            <w:tcW w:w="1336" w:type="dxa"/>
          </w:tcPr>
          <w:p w:rsidR="00A7793F" w:rsidRDefault="002E596E">
            <w:r>
              <w:t xml:space="preserve">      62,25</w:t>
            </w:r>
          </w:p>
        </w:tc>
        <w:tc>
          <w:tcPr>
            <w:tcW w:w="881" w:type="dxa"/>
          </w:tcPr>
          <w:p w:rsidR="00A7793F" w:rsidRDefault="002E596E">
            <w:r>
              <w:t>PP</w:t>
            </w:r>
          </w:p>
        </w:tc>
        <w:tc>
          <w:tcPr>
            <w:tcW w:w="1113" w:type="dxa"/>
          </w:tcPr>
          <w:p w:rsidR="00A7793F" w:rsidRDefault="002E596E">
            <w:r>
              <w:t xml:space="preserve">    62,25</w:t>
            </w:r>
          </w:p>
        </w:tc>
        <w:tc>
          <w:tcPr>
            <w:tcW w:w="1290" w:type="dxa"/>
          </w:tcPr>
          <w:p w:rsidR="00A7793F" w:rsidRDefault="002E596E">
            <w:r>
              <w:t>16.3.2012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1B" w:rsidRDefault="0042461B" w:rsidP="00421AB8">
      <w:pPr>
        <w:spacing w:after="0" w:line="240" w:lineRule="auto"/>
      </w:pPr>
      <w:r>
        <w:separator/>
      </w:r>
    </w:p>
  </w:endnote>
  <w:endnote w:type="continuationSeparator" w:id="0">
    <w:p w:rsidR="0042461B" w:rsidRDefault="0042461B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1B" w:rsidRDefault="0042461B" w:rsidP="00421AB8">
      <w:pPr>
        <w:spacing w:after="0" w:line="240" w:lineRule="auto"/>
      </w:pPr>
      <w:r>
        <w:separator/>
      </w:r>
    </w:p>
  </w:footnote>
  <w:footnote w:type="continuationSeparator" w:id="0">
    <w:p w:rsidR="0042461B" w:rsidRDefault="0042461B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Pr="00F810D5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>FAKTÚRY ZA</w:t>
    </w:r>
    <w:r>
      <w:rPr>
        <w:rFonts w:ascii="Times New Roman" w:hAnsi="Times New Roman" w:cs="Times New Roman"/>
        <w:sz w:val="28"/>
        <w:szCs w:val="28"/>
      </w:rPr>
      <w:t xml:space="preserve"> </w:t>
    </w:r>
    <w:r w:rsidR="00973F6B">
      <w:rPr>
        <w:rFonts w:ascii="Times New Roman" w:hAnsi="Times New Roman" w:cs="Times New Roman"/>
        <w:sz w:val="28"/>
        <w:szCs w:val="28"/>
      </w:rPr>
      <w:t xml:space="preserve">FEBRUÁR </w:t>
    </w:r>
    <w:r>
      <w:rPr>
        <w:rFonts w:ascii="Times New Roman" w:hAnsi="Times New Roman" w:cs="Times New Roman"/>
        <w:sz w:val="28"/>
        <w:szCs w:val="28"/>
      </w:rPr>
      <w:t>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1301A"/>
    <w:rsid w:val="00044674"/>
    <w:rsid w:val="001F211E"/>
    <w:rsid w:val="00215885"/>
    <w:rsid w:val="002B4F3B"/>
    <w:rsid w:val="002E596E"/>
    <w:rsid w:val="003C68EA"/>
    <w:rsid w:val="00421AB8"/>
    <w:rsid w:val="0042461B"/>
    <w:rsid w:val="00466531"/>
    <w:rsid w:val="004B520D"/>
    <w:rsid w:val="00545B19"/>
    <w:rsid w:val="006F3E62"/>
    <w:rsid w:val="007E5BA9"/>
    <w:rsid w:val="0091570C"/>
    <w:rsid w:val="00973F6B"/>
    <w:rsid w:val="009A2E98"/>
    <w:rsid w:val="009A5C06"/>
    <w:rsid w:val="00A646CA"/>
    <w:rsid w:val="00A7793F"/>
    <w:rsid w:val="00A801AD"/>
    <w:rsid w:val="00C15295"/>
    <w:rsid w:val="00C457D2"/>
    <w:rsid w:val="00CC3C51"/>
    <w:rsid w:val="00CE3174"/>
    <w:rsid w:val="00E65386"/>
    <w:rsid w:val="00EA5AFC"/>
    <w:rsid w:val="00EB3C50"/>
    <w:rsid w:val="00EB72E2"/>
    <w:rsid w:val="00F8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14</cp:revision>
  <dcterms:created xsi:type="dcterms:W3CDTF">2012-02-04T19:26:00Z</dcterms:created>
  <dcterms:modified xsi:type="dcterms:W3CDTF">2012-03-16T08:21:00Z</dcterms:modified>
</cp:coreProperties>
</file>