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Obec …………………………….………………….</w:t>
      </w:r>
    </w:p>
    <w:p w:rsidR="000F6FAF" w:rsidRDefault="000F6FAF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Ohlásenie stavebných úprav a udržiavacích prác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podľa § 57 zákona č. 50/1976 Zb.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územnom plánovaní a stavebnom poriadku (stavebný zákon)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znení neskoršíc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h predpisov a § 6 vyhlášky č. 453/2000 Z. z., ktorou sa vykonávajú niektoré ustanovenia stavebného zákona.</w:t>
      </w:r>
    </w:p>
    <w:p w:rsidR="000F6FAF" w:rsidRDefault="00C476B9">
      <w:pPr>
        <w:widowControl/>
        <w:numPr>
          <w:ilvl w:val="0"/>
          <w:numId w:val="1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Ohlásenie stavebných úprav a udržiavacích prác obsahuje</w:t>
      </w:r>
    </w:p>
    <w:p w:rsidR="000F6FAF" w:rsidRDefault="00C476B9">
      <w:pPr>
        <w:widowControl/>
        <w:numPr>
          <w:ilvl w:val="0"/>
          <w:numId w:val="2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meno, priezvisko (názov) a adresu (sídlo) stavebníka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</w:t>
      </w:r>
    </w:p>
    <w:p w:rsidR="000F6FAF" w:rsidRDefault="00C476B9">
      <w:pPr>
        <w:widowControl/>
        <w:spacing w:before="120" w:line="276" w:lineRule="auto"/>
        <w:ind w:left="357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e-mail: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údaj o tom, na ktorej stavbe sa majú úpravy alebo práce uskutočniť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(druh pozemku, parcelné číslo pozemku, kat. územie + ad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resa)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0F6FAF" w:rsidRDefault="00C476B9">
      <w:pPr>
        <w:widowControl/>
        <w:numPr>
          <w:ilvl w:val="0"/>
          <w:numId w:val="2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 w:bidi="ar-SA"/>
        </w:rPr>
        <w:t>rozsah a účel úprav a prác a ich jednoduchý technický opis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numPr>
          <w:ilvl w:val="0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K ohláseniu sa pripojí</w:t>
      </w:r>
    </w:p>
    <w:p w:rsidR="000F6FAF" w:rsidRDefault="00C476B9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preukazujúci vlastnícke alebo iné právo k stavbe; možno ho nahradiť čestným vyhlásením,</w:t>
      </w:r>
    </w:p>
    <w:p w:rsidR="000F6FAF" w:rsidRDefault="00C476B9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písomná dohoda s vlastníkom stavby, ak úpravu alebo udržiavacie práce bude uskutočňov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ať nájomca, </w:t>
      </w:r>
    </w:p>
    <w:p w:rsidR="000F6FAF" w:rsidRDefault="00C476B9">
      <w:pPr>
        <w:widowControl/>
        <w:numPr>
          <w:ilvl w:val="0"/>
          <w:numId w:val="3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stanovisko orgánu štátnej pamiatkovej starostlivosti, ak ide o stavebnú úpravu alebo udržiavacie práce na stavbe, ktorá je kultúrnou pamiatkou, alebo ide o stavbu, ktorá sa nachádza v pamiatkovo chránenom území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údaj o tom, či sa stavebné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úpravy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udržiavacie práce budú uskutočňovať zhotoviteľom alebo svojpomocou,</w:t>
      </w:r>
    </w:p>
    <w:p w:rsidR="000F6FAF" w:rsidRDefault="00C476B9">
      <w:pPr>
        <w:widowControl/>
        <w:numPr>
          <w:ilvl w:val="2"/>
          <w:numId w:val="3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oby: .................................................................................tel.: 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0F6FAF" w:rsidRDefault="00C476B9">
      <w:pPr>
        <w:widowControl/>
        <w:numPr>
          <w:ilvl w:val="2"/>
          <w:numId w:val="3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svoj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pomocne, pod odborným vedením: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 (sídlo):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</w:t>
      </w:r>
    </w:p>
    <w:p w:rsidR="000F6FAF" w:rsidRDefault="00C476B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0F6FAF" w:rsidRDefault="00C476B9">
      <w:pPr>
        <w:widowControl/>
        <w:numPr>
          <w:ilvl w:val="2"/>
          <w:numId w:val="3"/>
        </w:numPr>
        <w:spacing w:before="120"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e určený vo výberovom konaní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Ďalšie prílohy: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doklad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zaplatení správneho poplatku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splnomocnenie na zastupovanie (ak ohlásenie podáva stavebník prostredníctvom svojho zástupcu)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jednoduchý situačný výkres pôvodného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navrhovaného stavu  dvoch vyhotoveniach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, ktorý obsahuje vyznačenie umiestnenia stavby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stavebné riešenie stavebných úprav – udržiavacích prác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kolaudačné rozhodnutie alebo stavebné povolenie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(fotokópia)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na stavbu, kde sa majú stavebné úpravy alebo udržiavacie práce uskutočniť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 oprávne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ného projektanta – statika, že sa nezasahuje do nosných častí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ak je stavba, na ktorej sa majú uskutočniť stavebné úpravy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udržiavacie práce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spoluvlastníctve, je potrebný aj súhlas ostatných vlastníkov s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uskutočnením stavebných úprav a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udržiavacích prác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právoplatné stavebné povolenie stavby, na ktorej sa budú realizovať stavebné úpravy alebo udržiavacie práce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jednoduchý statický výpočet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(zasklenie balkóna, lodžie, výmena podlahových vrstiev za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ťažšie, nové priečky, výmena bytového jadra  výmena drevenej lodžiovej steny),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resp. vyjadrenie statika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(vyrezanie dverného otvoru do priečky, odstránenie priečky)</w:t>
      </w:r>
    </w:p>
    <w:p w:rsidR="000F6FAF" w:rsidRDefault="00C476B9">
      <w:pPr>
        <w:widowControl/>
        <w:numPr>
          <w:ilvl w:val="1"/>
          <w:numId w:val="1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iné (uviesť):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Poznámka: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lastRenderedPageBreak/>
        <w:t>Rozsah uvedených dokladov môže byť podľa povahy stavby zúžený, ale i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rozšírený o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ďalšie doklady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údaje potrebné k vydaniu oznámenia. Po preskúmaní predložených dokladov môžu podľa povahy veci vyplynúť požiadavky na doplnenie ďalších údajov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dokladov.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Stavebné úpravy a</w:t>
      </w:r>
      <w:r>
        <w:rPr>
          <w:rFonts w:ascii="Times New Roman" w:hAnsi="Times New Roman" w:cs="Times New Roman"/>
          <w:b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udržiavacie práce možno realizovať až po doručení pís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omného oznámenia stavebného úradu, že proti ich uskutočňovaniu podľa priloženej projektovej dokumentácie resp. jednoduchého situačného nákresu nemá námietky.</w:t>
      </w:r>
    </w:p>
    <w:p w:rsidR="000F6FAF" w:rsidRDefault="000F6FAF">
      <w:pPr>
        <w:widowControl/>
        <w:spacing w:line="276" w:lineRule="auto"/>
        <w:jc w:val="both"/>
        <w:rPr>
          <w:rFonts w:ascii="Liberation Sans" w:hAnsi="Liberation Sans" w:cs="Times New Roman"/>
          <w:color w:val="000000"/>
        </w:rPr>
      </w:pP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VYHLÁSENIE: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vyššie uvedené údaje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0F6FAF" w:rsidRDefault="00C476B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0F6FAF" w:rsidRDefault="00C476B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podávaní ohlásenia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Plat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sk-SK" w:bidi="ar-SA"/>
        </w:rPr>
        <w:t>ba kolkom nie je možná</w:t>
      </w:r>
      <w:r>
        <w:rPr>
          <w:rFonts w:ascii="Times New Roman" w:hAnsi="Times New Roman" w:cs="Times New Roman"/>
          <w:b/>
          <w:color w:val="000000"/>
          <w:u w:val="single"/>
          <w:lang w:eastAsia="sk-SK" w:bidi="ar-SA"/>
        </w:rPr>
        <w:t>.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sk-SK" w:bidi="ar-SA"/>
        </w:rPr>
        <w:t>Položka 60a</w:t>
      </w:r>
    </w:p>
    <w:p w:rsidR="000F6FAF" w:rsidRDefault="00C476B9">
      <w:pPr>
        <w:widowControl/>
        <w:numPr>
          <w:ilvl w:val="0"/>
          <w:numId w:val="5"/>
        </w:numPr>
        <w:spacing w:line="276" w:lineRule="auto"/>
        <w:ind w:left="0" w:firstLine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Ohlásenie drobnej stavby, stavebných úprav a udržiavacích prác pre</w:t>
      </w:r>
    </w:p>
    <w:p w:rsidR="000F6FAF" w:rsidRDefault="00C476B9">
      <w:pPr>
        <w:widowControl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právnickú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0F6FAF" w:rsidRDefault="00C476B9">
      <w:pPr>
        <w:widowControl/>
        <w:numPr>
          <w:ilvl w:val="0"/>
          <w:numId w:val="4"/>
        </w:numPr>
        <w:spacing w:line="276" w:lineRule="auto"/>
        <w:ind w:left="360" w:firstLine="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fyzickú osobu 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 eur</w:t>
      </w:r>
    </w:p>
    <w:p w:rsidR="000F6FAF" w:rsidRDefault="000F6FAF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/>
          <w:lang w:eastAsia="sk-SK" w:bidi="ar-SA"/>
        </w:rPr>
        <w:t>Oslobodenie</w:t>
      </w:r>
    </w:p>
    <w:p w:rsidR="000F6FAF" w:rsidRDefault="00C476B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sú oslobodení držitelia preukazu fyzickej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osoby s ťažkým zdravotným postihnutím alebo preukazu fyzickej osoby s ťažkým zdravotným postihnutím so sprievodcom.</w:t>
      </w:r>
    </w:p>
    <w:sectPr w:rsidR="000F6FAF">
      <w:headerReference w:type="default" r:id="rId8"/>
      <w:footerReference w:type="default" r:id="rId9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B9" w:rsidRDefault="00C476B9">
      <w:r>
        <w:separator/>
      </w:r>
    </w:p>
  </w:endnote>
  <w:endnote w:type="continuationSeparator" w:id="0">
    <w:p w:rsidR="00C476B9" w:rsidRDefault="00C4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@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AF" w:rsidRDefault="00C476B9">
    <w:pPr>
      <w:pStyle w:val="P3ffta"/>
      <w:jc w:val="right"/>
      <w:rPr>
        <w:rFonts w:cs="Times New Roman"/>
      </w:rPr>
    </w:pPr>
    <w:r>
      <w:rPr>
        <w:rFonts w:cs="Times New Roman"/>
        <w:lang w:eastAsia="sk-SK"/>
      </w:rPr>
      <w:fldChar w:fldCharType="begin"/>
    </w:r>
    <w:r>
      <w:rPr>
        <w:rFonts w:cs="Times New Roman"/>
        <w:lang w:eastAsia="sk-SK"/>
      </w:rPr>
      <w:instrText>PAGE</w:instrText>
    </w:r>
    <w:r>
      <w:rPr>
        <w:rFonts w:cs="Times New Roman"/>
        <w:lang w:eastAsia="sk-SK"/>
      </w:rPr>
      <w:fldChar w:fldCharType="separate"/>
    </w:r>
    <w:r w:rsidR="004B77B3">
      <w:rPr>
        <w:rFonts w:cs="Times New Roman"/>
        <w:noProof/>
        <w:lang w:eastAsia="sk-SK"/>
      </w:rPr>
      <w:t>1</w:t>
    </w:r>
    <w:r>
      <w:rPr>
        <w:rFonts w:cs="Times New Roman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B9" w:rsidRDefault="00C476B9">
      <w:r>
        <w:separator/>
      </w:r>
    </w:p>
  </w:footnote>
  <w:footnote w:type="continuationSeparator" w:id="0">
    <w:p w:rsidR="00C476B9" w:rsidRDefault="00C4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AF" w:rsidRDefault="000F6FAF">
    <w:pPr>
      <w:pStyle w:val="Hlavi3f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780"/>
    <w:multiLevelType w:val="multilevel"/>
    <w:tmpl w:val="08E454B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>
    <w:nsid w:val="28E75903"/>
    <w:multiLevelType w:val="multilevel"/>
    <w:tmpl w:val="32264676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>
    <w:nsid w:val="29F37B8E"/>
    <w:multiLevelType w:val="multilevel"/>
    <w:tmpl w:val="9A3426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>
    <w:nsid w:val="2A437D31"/>
    <w:multiLevelType w:val="multilevel"/>
    <w:tmpl w:val="4A6EF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>
    <w:nsid w:val="2AAF348D"/>
    <w:multiLevelType w:val="multilevel"/>
    <w:tmpl w:val="A4E212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>
    <w:nsid w:val="58FA41B4"/>
    <w:multiLevelType w:val="multilevel"/>
    <w:tmpl w:val="A2285E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AF"/>
    <w:rsid w:val="000F6FAF"/>
    <w:rsid w:val="004B77B3"/>
    <w:rsid w:val="00C4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Internetovfdfd3fodkaz">
    <w:name w:val="Internetovýfdfd3f odkaz"/>
    <w:basedOn w:val="Predvolenpsmoodseku"/>
    <w:uiPriority w:val="99"/>
    <w:qFormat/>
    <w:rPr>
      <w:rFonts w:eastAsia="Times New Roman" w:cs="Times New Roman"/>
      <w:color w:val="05507A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fkaChar">
    <w:name w:val="Hlavi�3f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eastAsia="zh-CN" w:bidi="hi-IN"/>
    </w:rPr>
  </w:style>
  <w:style w:type="character" w:customStyle="1" w:styleId="P3fftaChar">
    <w:name w:val="P�3f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uppressAutoHyphens w:val="0"/>
      <w:spacing w:before="240" w:after="120"/>
    </w:pPr>
    <w:rPr>
      <w:rFonts w:ascii="@Liberation Sans" w:eastAsia="Times New Roman" w:hAnsi="@Liberation Sans" w:cs="@Liberation 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uppressAutoHyphens w:val="0"/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uppressAutoHyphens w:val="0"/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truktradokumentu1">
    <w:name w:val="Štruktúra dokumentu1"/>
    <w:uiPriority w:val="99"/>
    <w:qFormat/>
    <w:pPr>
      <w:spacing w:after="160" w:line="254" w:lineRule="auto"/>
    </w:pPr>
    <w:rPr>
      <w:rFonts w:eastAsia="Times New Roman" w:cs="Calibri"/>
      <w:kern w:val="2"/>
    </w:rPr>
  </w:style>
  <w:style w:type="paragraph" w:customStyle="1" w:styleId="l2parago">
    <w:name w:val="l2 para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l3">
    <w:name w:val="l3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l3go">
    <w:name w:val="l3 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P3ff3fta">
    <w:name w:val="P�3f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f3fmca">
    <w:name w:val="Obsah r�3f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fka">
    <w:name w:val="Hlavi�3ffk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P3ffta">
    <w:name w:val="P�3fft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Hlavi3fka">
    <w:name w:val="Hlavič3fka"/>
    <w:basedOn w:val="Normlny"/>
    <w:uiPriority w:val="99"/>
    <w:qFormat/>
    <w:pPr>
      <w:suppressAutoHyphens w:val="0"/>
    </w:pPr>
  </w:style>
  <w:style w:type="paragraph" w:customStyle="1" w:styleId="Pe4ta">
    <w:name w:val="Päe4ta"/>
    <w:basedOn w:val="Normlny"/>
    <w:uiPriority w:val="99"/>
    <w:qFormat/>
    <w:pPr>
      <w:suppressAutoHyphens w:val="0"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Internetovfdfd3fodkaz">
    <w:name w:val="Internetovýfdfd3f odkaz"/>
    <w:basedOn w:val="Predvolenpsmoodseku"/>
    <w:uiPriority w:val="99"/>
    <w:qFormat/>
    <w:rPr>
      <w:rFonts w:eastAsia="Times New Roman" w:cs="Times New Roman"/>
      <w:color w:val="05507A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fkaChar">
    <w:name w:val="Hlavi�3f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eastAsia="zh-CN" w:bidi="hi-IN"/>
    </w:rPr>
  </w:style>
  <w:style w:type="character" w:customStyle="1" w:styleId="P3fftaChar">
    <w:name w:val="P�3f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eastAsia="zh-CN" w:bidi="hi-IN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uppressAutoHyphens w:val="0"/>
      <w:spacing w:before="240" w:after="120"/>
    </w:pPr>
    <w:rPr>
      <w:rFonts w:ascii="@Liberation Sans" w:eastAsia="Times New Roman" w:hAnsi="@Liberation Sans" w:cs="@Liberation 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suppressAutoHyphens w:val="0"/>
      <w:spacing w:after="140" w:line="288" w:lineRule="auto"/>
    </w:pPr>
    <w:rPr>
      <w:rFonts w:ascii="Liberation Sans" w:eastAsia="Times New Roman" w:hAnsi="Liberation Sans" w:cs="Liberation Sans"/>
      <w:color w:val="000000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uppressAutoHyphens w:val="0"/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truktradokumentu1">
    <w:name w:val="Štruktúra dokumentu1"/>
    <w:uiPriority w:val="99"/>
    <w:qFormat/>
    <w:pPr>
      <w:spacing w:after="160" w:line="254" w:lineRule="auto"/>
    </w:pPr>
    <w:rPr>
      <w:rFonts w:eastAsia="Times New Roman" w:cs="Calibri"/>
      <w:kern w:val="2"/>
    </w:rPr>
  </w:style>
  <w:style w:type="paragraph" w:customStyle="1" w:styleId="l2parago">
    <w:name w:val="l2 para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l3">
    <w:name w:val="l3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l3go">
    <w:name w:val="l3 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P3ff3fta">
    <w:name w:val="P�3f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f3fmca">
    <w:name w:val="Obsah r�3f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fka">
    <w:name w:val="Hlavi�3ffk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P3ffta">
    <w:name w:val="P�3ffta"/>
    <w:basedOn w:val="Normlny"/>
    <w:uiPriority w:val="99"/>
    <w:qFormat/>
    <w:pPr>
      <w:tabs>
        <w:tab w:val="center" w:pos="4536"/>
        <w:tab w:val="right" w:pos="9072"/>
      </w:tabs>
      <w:suppressAutoHyphens w:val="0"/>
    </w:pPr>
    <w:rPr>
      <w:rFonts w:ascii="Liberation Sans" w:eastAsia="Times New Roman" w:hAnsi="Liberation Sans" w:cs="Liberation Sans"/>
      <w:color w:val="000000"/>
    </w:rPr>
  </w:style>
  <w:style w:type="paragraph" w:customStyle="1" w:styleId="Hlavi3fka">
    <w:name w:val="Hlavič3fka"/>
    <w:basedOn w:val="Normlny"/>
    <w:uiPriority w:val="99"/>
    <w:qFormat/>
    <w:pPr>
      <w:suppressAutoHyphens w:val="0"/>
    </w:pPr>
  </w:style>
  <w:style w:type="paragraph" w:customStyle="1" w:styleId="Pe4ta">
    <w:name w:val="Päe4ta"/>
    <w:basedOn w:val="Normlny"/>
    <w:uiPriority w:val="99"/>
    <w:qFormat/>
    <w:pPr>
      <w:suppressAutoHyphens w:val="0"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Stavebník/žiadateľ (alebo jeho splnomocnený zástupca):</vt:lpstr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Stavebník/žiadateľ (alebo jeho splnomocnený zástupca):</dc:title>
  <dc:creator>Zuzana</dc:creator>
  <cp:lastModifiedBy>Uzivatel</cp:lastModifiedBy>
  <cp:revision>2</cp:revision>
  <dcterms:created xsi:type="dcterms:W3CDTF">2024-06-12T20:06:00Z</dcterms:created>
  <dcterms:modified xsi:type="dcterms:W3CDTF">2024-06-12T20:06:00Z</dcterms:modified>
  <dc:language>sk-SK</dc:language>
</cp:coreProperties>
</file>