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79" w:rsidRDefault="00B94EDB">
      <w:pPr>
        <w:pStyle w:val="SAPHlavn"/>
        <w:keepNext/>
        <w:keepLines/>
        <w:widowControl/>
        <w:ind w:left="2124" w:hanging="2124"/>
        <w:outlineLvl w:val="9"/>
      </w:pPr>
      <w:bookmarkStart w:id="0" w:name="_Toc534731777"/>
      <w:bookmarkStart w:id="1" w:name="_Toc9842987"/>
      <w:bookmarkStart w:id="2" w:name="_GoBack"/>
      <w:bookmarkEnd w:id="2"/>
      <w:r>
        <w:t>Príloha č.5:</w:t>
      </w:r>
      <w:r>
        <w:tab/>
        <w:t>Čestné vyhlásenie o</w:t>
      </w:r>
      <w:r>
        <w:rPr>
          <w:rStyle w:val="Predvolenpsmoodseku"/>
          <w:rFonts w:ascii="Calibri" w:hAnsi="Calibri" w:cs="Calibri"/>
        </w:rPr>
        <w:t> </w:t>
      </w:r>
      <w:r>
        <w:rPr>
          <w:rStyle w:val="Predvolenpsmoodseku"/>
          <w:rFonts w:cs="Calibri"/>
        </w:rPr>
        <w:t>splnení podmienok účasti</w:t>
      </w:r>
      <w:bookmarkEnd w:id="0"/>
      <w:bookmarkEnd w:id="1"/>
      <w:r>
        <w:rPr>
          <w:rStyle w:val="Predvolenpsmoodseku"/>
          <w:rFonts w:cs="Calibri"/>
        </w:rPr>
        <w:t xml:space="preserve"> </w:t>
      </w: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310179" w:rsidRDefault="00B94EDB">
      <w:pPr>
        <w:pStyle w:val="Normlny"/>
        <w:keepNext/>
        <w:keepLines/>
        <w:spacing w:before="0" w:line="240" w:lineRule="auto"/>
        <w:jc w:val="both"/>
      </w:pPr>
      <w:r>
        <w:rPr>
          <w:rStyle w:val="Predvolenpsmoodseku"/>
          <w:rFonts w:ascii="Calibri" w:hAnsi="Calibri" w:cs="Calibri"/>
          <w:bCs/>
          <w:i/>
          <w:sz w:val="22"/>
        </w:rPr>
        <w:t>[</w:t>
      </w:r>
      <w:r>
        <w:rPr>
          <w:rStyle w:val="Predvolenpsmoodseku"/>
          <w:rFonts w:ascii="Calibri" w:hAnsi="Calibri" w:cs="Calibri"/>
          <w:bCs/>
          <w:i/>
          <w:sz w:val="22"/>
          <w:shd w:val="clear" w:color="auto" w:fill="D3D3D3"/>
        </w:rPr>
        <w:t>doplniť názov uchádzača</w:t>
      </w:r>
      <w:r>
        <w:rPr>
          <w:rStyle w:val="Predvolenpsmoodseku"/>
          <w:rFonts w:ascii="Calibri" w:hAnsi="Calibri" w:cs="Calibri"/>
          <w:bCs/>
          <w:i/>
          <w:sz w:val="22"/>
        </w:rPr>
        <w:t>],</w:t>
      </w:r>
      <w:r>
        <w:rPr>
          <w:rStyle w:val="Predvolenpsmoodseku"/>
          <w:rFonts w:ascii="Calibri" w:hAnsi="Calibri" w:cs="Calibri"/>
          <w:bCs/>
          <w:sz w:val="22"/>
        </w:rPr>
        <w:t xml:space="preserve"> zastúpený </w:t>
      </w:r>
      <w:r>
        <w:rPr>
          <w:rStyle w:val="Predvolenpsmoodseku"/>
          <w:rFonts w:ascii="Calibri" w:hAnsi="Calibri" w:cs="Calibri"/>
          <w:bCs/>
          <w:i/>
          <w:sz w:val="22"/>
        </w:rPr>
        <w:t>[</w:t>
      </w:r>
      <w:r>
        <w:rPr>
          <w:rStyle w:val="Predvolenpsmoodseku"/>
          <w:rFonts w:ascii="Calibri" w:hAnsi="Calibri" w:cs="Calibri"/>
          <w:bCs/>
          <w:i/>
          <w:sz w:val="22"/>
          <w:shd w:val="clear" w:color="auto" w:fill="D3D3D3"/>
        </w:rPr>
        <w:t>doplniť meno a priezvisko štatutárneho zástupcu</w:t>
      </w:r>
      <w:r>
        <w:rPr>
          <w:rStyle w:val="Predvolenpsmoodseku"/>
          <w:rFonts w:ascii="Calibri" w:hAnsi="Calibri" w:cs="Calibri"/>
          <w:bCs/>
          <w:i/>
          <w:sz w:val="22"/>
        </w:rPr>
        <w:t>]</w:t>
      </w:r>
      <w:r>
        <w:rPr>
          <w:rStyle w:val="Predvolenpsmoodseku"/>
          <w:rFonts w:ascii="Calibri" w:hAnsi="Calibri" w:cs="Calibri"/>
          <w:bCs/>
          <w:sz w:val="22"/>
        </w:rPr>
        <w:t xml:space="preserve"> ako uchádzač, ktorý predložil </w:t>
      </w:r>
      <w:r>
        <w:rPr>
          <w:rStyle w:val="Predvolenpsmoodseku"/>
          <w:rFonts w:ascii="Calibri" w:hAnsi="Calibri" w:cs="Calibri"/>
          <w:bCs/>
          <w:sz w:val="22"/>
        </w:rPr>
        <w:t>ponuku v rámci postupu zadávania zákazky s nízkou hodnotou postupom podľa § 117 zákona č. 343/2015 Z. z. o verejnom obstarávaní  a o zmene a doplnení niektorých zákonov v platnom znení („</w:t>
      </w:r>
      <w:r>
        <w:rPr>
          <w:rStyle w:val="Predvolenpsmoodseku"/>
          <w:rFonts w:ascii="Calibri" w:hAnsi="Calibri" w:cs="Calibri"/>
          <w:b/>
          <w:bCs/>
          <w:sz w:val="22"/>
        </w:rPr>
        <w:t>ZVO</w:t>
      </w:r>
      <w:r>
        <w:rPr>
          <w:rStyle w:val="Predvolenpsmoodseku"/>
          <w:rFonts w:ascii="Calibri" w:hAnsi="Calibri" w:cs="Calibri"/>
          <w:bCs/>
          <w:sz w:val="22"/>
        </w:rPr>
        <w:t>“) (ďalej len „</w:t>
      </w:r>
      <w:r>
        <w:rPr>
          <w:rStyle w:val="Predvolenpsmoodseku"/>
          <w:rFonts w:ascii="Calibri" w:hAnsi="Calibri" w:cs="Calibri"/>
          <w:b/>
          <w:bCs/>
          <w:sz w:val="22"/>
        </w:rPr>
        <w:t>súťaž</w:t>
      </w:r>
      <w:r>
        <w:rPr>
          <w:rStyle w:val="Predvolenpsmoodseku"/>
          <w:rFonts w:ascii="Calibri" w:hAnsi="Calibri" w:cs="Calibri"/>
          <w:bCs/>
          <w:sz w:val="22"/>
        </w:rPr>
        <w:t xml:space="preserve">“) vyhláseného verejným obstarávateľom </w:t>
      </w:r>
      <w:r>
        <w:rPr>
          <w:rStyle w:val="Predvolenpsmoodseku"/>
          <w:rFonts w:ascii="Calibri" w:hAnsi="Calibri" w:cs="Calibri"/>
          <w:b/>
          <w:bCs/>
          <w:sz w:val="22"/>
        </w:rPr>
        <w:t>Obec Sl</w:t>
      </w:r>
      <w:r>
        <w:rPr>
          <w:rStyle w:val="Predvolenpsmoodseku"/>
          <w:rFonts w:ascii="Calibri" w:hAnsi="Calibri" w:cs="Calibri"/>
          <w:b/>
          <w:bCs/>
          <w:sz w:val="22"/>
        </w:rPr>
        <w:t xml:space="preserve">opná, Slopná č. 159, 018 21 Dolný Lieskov, IČO: 00 692 361 </w:t>
      </w:r>
      <w:r>
        <w:rPr>
          <w:rStyle w:val="Predvolenpsmoodseku"/>
          <w:rFonts w:ascii="Calibri" w:hAnsi="Calibri" w:cs="Calibri"/>
          <w:bCs/>
          <w:sz w:val="22"/>
        </w:rPr>
        <w:t>(ďalej len „</w:t>
      </w:r>
      <w:r>
        <w:rPr>
          <w:rStyle w:val="Predvolenpsmoodseku"/>
          <w:rFonts w:ascii="Calibri" w:hAnsi="Calibri" w:cs="Calibri"/>
          <w:b/>
          <w:bCs/>
          <w:sz w:val="22"/>
        </w:rPr>
        <w:t>verejný obstarávateľ</w:t>
      </w:r>
      <w:r>
        <w:rPr>
          <w:rStyle w:val="Predvolenpsmoodseku"/>
          <w:rFonts w:ascii="Calibri" w:hAnsi="Calibri" w:cs="Calibri"/>
          <w:bCs/>
          <w:sz w:val="22"/>
        </w:rPr>
        <w:t xml:space="preserve">“) na obstaranie predmetu </w:t>
      </w:r>
      <w:r>
        <w:rPr>
          <w:rStyle w:val="Predvolenpsmoodseku"/>
          <w:rFonts w:ascii="Calibri" w:hAnsi="Calibri" w:cs="Calibri"/>
          <w:b/>
          <w:bCs/>
          <w:sz w:val="22"/>
        </w:rPr>
        <w:t xml:space="preserve">Budovanie </w:t>
      </w:r>
      <w:proofErr w:type="spellStart"/>
      <w:r>
        <w:rPr>
          <w:rStyle w:val="Predvolenpsmoodseku"/>
          <w:rFonts w:ascii="Calibri" w:hAnsi="Calibri" w:cs="Calibri"/>
          <w:b/>
          <w:bCs/>
          <w:sz w:val="22"/>
        </w:rPr>
        <w:t>vodozádržných</w:t>
      </w:r>
      <w:proofErr w:type="spellEnd"/>
      <w:r>
        <w:rPr>
          <w:rStyle w:val="Predvolenpsmoodseku"/>
          <w:rFonts w:ascii="Calibri" w:hAnsi="Calibri" w:cs="Calibri"/>
          <w:b/>
          <w:bCs/>
          <w:sz w:val="22"/>
        </w:rPr>
        <w:t xml:space="preserve"> opatrení, obec Slopná </w:t>
      </w:r>
      <w:r>
        <w:rPr>
          <w:rStyle w:val="Predvolenpsmoodseku"/>
          <w:rFonts w:ascii="Calibri" w:hAnsi="Calibri" w:cs="Calibri"/>
          <w:bCs/>
          <w:sz w:val="22"/>
        </w:rPr>
        <w:t>(ďalej len „</w:t>
      </w:r>
      <w:r>
        <w:rPr>
          <w:rStyle w:val="Predvolenpsmoodseku"/>
          <w:rFonts w:ascii="Calibri" w:hAnsi="Calibri" w:cs="Calibri"/>
          <w:b/>
          <w:bCs/>
          <w:sz w:val="22"/>
        </w:rPr>
        <w:t>zákazka</w:t>
      </w:r>
      <w:r>
        <w:rPr>
          <w:rStyle w:val="Predvolenpsmoodseku"/>
          <w:rFonts w:ascii="Calibri" w:hAnsi="Calibri" w:cs="Calibri"/>
          <w:bCs/>
          <w:sz w:val="22"/>
        </w:rPr>
        <w:t>“) výzvou na predkladanie ponúk</w:t>
      </w:r>
      <w:r>
        <w:rPr>
          <w:rStyle w:val="Predvolenpsmoodseku"/>
          <w:rFonts w:ascii="Calibri" w:hAnsi="Calibri" w:cs="Calibri"/>
          <w:bCs/>
          <w:i/>
          <w:sz w:val="22"/>
        </w:rPr>
        <w:t>,</w:t>
      </w:r>
      <w:r>
        <w:rPr>
          <w:rStyle w:val="Predvolenpsmoodseku"/>
          <w:rFonts w:ascii="Calibri" w:hAnsi="Calibri" w:cs="Calibri"/>
          <w:bCs/>
          <w:sz w:val="22"/>
        </w:rPr>
        <w:t xml:space="preserve"> týmto</w:t>
      </w: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310179" w:rsidRDefault="00B94EDB">
      <w:pPr>
        <w:pStyle w:val="Normlny"/>
        <w:keepNext/>
        <w:keepLines/>
        <w:spacing w:before="0" w:line="240" w:lineRule="auto"/>
        <w:jc w:val="center"/>
      </w:pPr>
      <w:r>
        <w:rPr>
          <w:rStyle w:val="Predvolenpsmoodseku"/>
          <w:rFonts w:ascii="Calibri" w:hAnsi="Calibri" w:cs="Calibri"/>
          <w:b/>
          <w:bCs/>
          <w:sz w:val="22"/>
        </w:rPr>
        <w:t>čestne vyhlasujem, že</w:t>
      </w: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310179" w:rsidRDefault="00B94EDB">
      <w:pPr>
        <w:pStyle w:val="Normlny"/>
        <w:keepNext/>
        <w:keepLines/>
        <w:spacing w:before="0" w:line="240" w:lineRule="auto"/>
        <w:jc w:val="both"/>
      </w:pPr>
      <w:r>
        <w:rPr>
          <w:rStyle w:val="Predvolenpsmoodseku"/>
          <w:rFonts w:ascii="Calibri" w:hAnsi="Calibri" w:cs="Calibri"/>
          <w:b/>
          <w:bCs/>
          <w:sz w:val="22"/>
        </w:rPr>
        <w:t xml:space="preserve">spĺňam </w:t>
      </w:r>
      <w:r>
        <w:rPr>
          <w:rStyle w:val="Predvolenpsmoodseku"/>
          <w:rFonts w:ascii="Calibri" w:hAnsi="Calibri" w:cs="Calibri"/>
          <w:b/>
          <w:bCs/>
          <w:sz w:val="22"/>
        </w:rPr>
        <w:t>všetky podmienky účasti</w:t>
      </w:r>
      <w:r>
        <w:rPr>
          <w:rStyle w:val="Predvolenpsmoodseku"/>
          <w:rFonts w:ascii="Calibri" w:hAnsi="Calibri" w:cs="Calibri"/>
          <w:bCs/>
          <w:sz w:val="22"/>
        </w:rPr>
        <w:t xml:space="preserve"> tejto súťaže určené verejným obstarávateľom a poskytnem verejnému obstarávateľovi na požiadanie doklady, ktoré týmto čestným vyhlásením nahradzujem. </w:t>
      </w: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310179" w:rsidRDefault="00310179">
      <w:pPr>
        <w:pStyle w:val="Normlny"/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310179" w:rsidRDefault="00B94EDB">
      <w:pPr>
        <w:pStyle w:val="Normlny"/>
        <w:keepNext/>
        <w:keepLines/>
        <w:spacing w:before="0" w:line="240" w:lineRule="auto"/>
        <w:jc w:val="both"/>
      </w:pPr>
      <w:r>
        <w:rPr>
          <w:rStyle w:val="Predvolenpsmoodseku"/>
          <w:rFonts w:ascii="Calibri" w:hAnsi="Calibri" w:cs="Calibri"/>
          <w:bCs/>
          <w:i/>
          <w:sz w:val="22"/>
          <w:shd w:val="clear" w:color="auto" w:fill="D3D3D3"/>
        </w:rPr>
        <w:t>[Uchádzač môže ďalej v tomto čestnom vyhlásení uviesť aj informácie o dokladoch,</w:t>
      </w:r>
      <w:r>
        <w:rPr>
          <w:rStyle w:val="Predvolenpsmoodseku"/>
          <w:rFonts w:ascii="Calibri" w:hAnsi="Calibri" w:cs="Calibri"/>
          <w:bCs/>
          <w:i/>
          <w:sz w:val="22"/>
          <w:shd w:val="clear" w:color="auto" w:fill="D3D3D3"/>
        </w:rPr>
        <w:t xml:space="preserve"> ktoré sú priamo a bezodplatne prístupné v elektronických databázach, vrátane informácií potrebných na prístup do týchto databáz a informácie o dokladoch, ktoré verejnému obstarávateľovi predložil v inom verejnom obstarávaní a sú naďalej platné. ]</w:t>
      </w:r>
    </w:p>
    <w:p w:rsidR="00310179" w:rsidRDefault="00310179">
      <w:pPr>
        <w:pStyle w:val="Zarkazkladnhotextu2"/>
        <w:keepNext/>
        <w:keepLines/>
        <w:ind w:left="0"/>
        <w:jc w:val="center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310179" w:rsidRDefault="00310179">
      <w:pPr>
        <w:pStyle w:val="Zarkazkladnhotextu2"/>
        <w:keepNext/>
        <w:keepLines/>
        <w:ind w:left="0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310179" w:rsidRDefault="00310179">
      <w:pPr>
        <w:pStyle w:val="Zarkazkladnhotextu2"/>
        <w:keepNext/>
        <w:keepLines/>
        <w:ind w:left="0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310179" w:rsidRDefault="00310179">
      <w:pPr>
        <w:pStyle w:val="Zarkazkladnhotextu2"/>
        <w:keepNext/>
        <w:keepLines/>
        <w:ind w:left="0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310179" w:rsidRDefault="00B94EDB">
      <w:pPr>
        <w:pStyle w:val="Normlny"/>
        <w:keepNext/>
        <w:keepLines/>
        <w:jc w:val="both"/>
      </w:pPr>
      <w:r>
        <w:rPr>
          <w:rStyle w:val="Predvolenpsmoodseku"/>
          <w:rFonts w:ascii="Calibri" w:eastAsia="Proba Pro" w:hAnsi="Calibri" w:cs="Calibri"/>
          <w:sz w:val="22"/>
        </w:rPr>
        <w:t xml:space="preserve">V </w:t>
      </w:r>
      <w:r>
        <w:rPr>
          <w:rStyle w:val="Predvolenpsmoodseku"/>
          <w:rFonts w:ascii="Calibri" w:eastAsia="Proba Pro" w:hAnsi="Calibri" w:cs="Calibri"/>
          <w:i/>
          <w:sz w:val="22"/>
        </w:rPr>
        <w:t>[</w:t>
      </w:r>
      <w:r>
        <w:rPr>
          <w:rStyle w:val="Predvolenpsmoodseku"/>
          <w:rFonts w:ascii="Calibri" w:eastAsia="Proba Pro" w:hAnsi="Calibri" w:cs="Calibri"/>
          <w:i/>
          <w:sz w:val="22"/>
          <w:shd w:val="clear" w:color="auto" w:fill="D3D3D3"/>
        </w:rPr>
        <w:t>doplniť miesto</w:t>
      </w:r>
      <w:r>
        <w:rPr>
          <w:rStyle w:val="Predvolenpsmoodseku"/>
          <w:rFonts w:ascii="Calibri" w:eastAsia="Proba Pro" w:hAnsi="Calibri" w:cs="Calibri"/>
          <w:i/>
          <w:sz w:val="22"/>
        </w:rPr>
        <w:t>]</w:t>
      </w:r>
      <w:r>
        <w:rPr>
          <w:rStyle w:val="Predvolenpsmoodseku"/>
          <w:rFonts w:ascii="Calibri" w:eastAsia="Proba Pro" w:hAnsi="Calibri" w:cs="Calibri"/>
          <w:sz w:val="22"/>
        </w:rPr>
        <w:t xml:space="preserve"> dňa </w:t>
      </w:r>
      <w:r>
        <w:rPr>
          <w:rStyle w:val="Predvolenpsmoodseku"/>
          <w:rFonts w:ascii="Calibri" w:eastAsia="Proba Pro" w:hAnsi="Calibri" w:cs="Calibri"/>
          <w:i/>
          <w:sz w:val="22"/>
        </w:rPr>
        <w:t>[</w:t>
      </w:r>
      <w:r>
        <w:rPr>
          <w:rStyle w:val="Predvolenpsmoodseku"/>
          <w:rFonts w:ascii="Calibri" w:eastAsia="Proba Pro" w:hAnsi="Calibri" w:cs="Calibri"/>
          <w:i/>
          <w:sz w:val="22"/>
          <w:shd w:val="clear" w:color="auto" w:fill="D3D3D3"/>
        </w:rPr>
        <w:t>doplniť dátum</w:t>
      </w:r>
      <w:r>
        <w:rPr>
          <w:rStyle w:val="Predvolenpsmoodseku"/>
          <w:rFonts w:ascii="Calibri" w:eastAsia="Proba Pro" w:hAnsi="Calibri" w:cs="Calibri"/>
          <w:i/>
          <w:sz w:val="22"/>
        </w:rPr>
        <w:t>]</w:t>
      </w:r>
    </w:p>
    <w:p w:rsidR="00310179" w:rsidRDefault="00B94EDB">
      <w:pPr>
        <w:pStyle w:val="Normlny"/>
        <w:keepNext/>
        <w:keepLines/>
        <w:jc w:val="right"/>
        <w:rPr>
          <w:rFonts w:ascii="Calibri" w:eastAsia="Proba Pro" w:hAnsi="Calibri" w:cs="Calibri"/>
          <w:sz w:val="22"/>
        </w:rPr>
      </w:pP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  <w:t>_________________________________</w:t>
      </w:r>
    </w:p>
    <w:p w:rsidR="00310179" w:rsidRDefault="00B94EDB">
      <w:pPr>
        <w:pStyle w:val="Normlny"/>
        <w:keepNext/>
        <w:keepLines/>
        <w:spacing w:before="0" w:line="264" w:lineRule="auto"/>
        <w:jc w:val="both"/>
      </w:pPr>
      <w:r>
        <w:rPr>
          <w:rStyle w:val="Predvolenpsmoodseku"/>
          <w:rFonts w:ascii="Calibri" w:eastAsia="Proba Pro" w:hAnsi="Calibri" w:cs="Calibri"/>
          <w:sz w:val="22"/>
        </w:rPr>
        <w:t xml:space="preserve">                                                                                   </w:t>
      </w:r>
      <w:r>
        <w:rPr>
          <w:rStyle w:val="Predvolenpsmoodseku"/>
          <w:rFonts w:ascii="Calibri" w:eastAsia="Proba Pro" w:hAnsi="Calibri" w:cs="Calibri"/>
          <w:sz w:val="22"/>
        </w:rPr>
        <w:tab/>
      </w:r>
      <w:r>
        <w:rPr>
          <w:rStyle w:val="Predvolenpsmoodseku"/>
          <w:rFonts w:ascii="Calibri" w:eastAsia="Proba Pro" w:hAnsi="Calibri" w:cs="Calibri"/>
          <w:sz w:val="22"/>
        </w:rPr>
        <w:tab/>
        <w:t xml:space="preserve">                 </w:t>
      </w:r>
      <w:r>
        <w:rPr>
          <w:rStyle w:val="Predvolenpsmoodseku"/>
          <w:rFonts w:ascii="Calibri" w:eastAsia="Proba Pro" w:hAnsi="Calibri" w:cs="Calibri"/>
          <w:sz w:val="22"/>
        </w:rPr>
        <w:tab/>
        <w:t xml:space="preserve">  </w:t>
      </w:r>
      <w:r>
        <w:rPr>
          <w:rStyle w:val="Predvolenpsmoodseku"/>
          <w:rFonts w:ascii="Calibri" w:hAnsi="Calibri" w:cs="Calibri"/>
          <w:bCs/>
          <w:i/>
          <w:sz w:val="22"/>
          <w:shd w:val="clear" w:color="auto" w:fill="D3D3D3"/>
        </w:rPr>
        <w:t xml:space="preserve">[doplniť meno a priezvisko  </w:t>
      </w:r>
    </w:p>
    <w:p w:rsidR="00310179" w:rsidRDefault="00B94EDB">
      <w:pPr>
        <w:pStyle w:val="Normlny"/>
        <w:keepNext/>
        <w:keepLines/>
        <w:spacing w:before="0" w:line="264" w:lineRule="auto"/>
        <w:ind w:left="5664" w:firstLine="708"/>
        <w:jc w:val="both"/>
      </w:pPr>
      <w:r>
        <w:rPr>
          <w:rStyle w:val="Predvolenpsmoodseku"/>
          <w:rFonts w:ascii="Calibri" w:hAnsi="Calibri" w:cs="Calibri"/>
          <w:bCs/>
          <w:i/>
          <w:sz w:val="22"/>
          <w:shd w:val="clear" w:color="auto" w:fill="D3D3D3"/>
        </w:rPr>
        <w:t>a  podpis oprávnenej osoby]</w:t>
      </w:r>
      <w:r>
        <w:rPr>
          <w:rStyle w:val="Predvolenpsmoodseku"/>
          <w:rFonts w:ascii="Calibri" w:hAnsi="Calibri" w:cs="Calibri"/>
          <w:bCs/>
          <w:i/>
          <w:sz w:val="22"/>
        </w:rPr>
        <w:t xml:space="preserve"> </w:t>
      </w:r>
    </w:p>
    <w:p w:rsidR="00310179" w:rsidRDefault="00310179">
      <w:pPr>
        <w:pStyle w:val="Normlny"/>
      </w:pPr>
    </w:p>
    <w:sectPr w:rsidR="003101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DB" w:rsidRDefault="00B94EDB">
      <w:pPr>
        <w:spacing w:after="0" w:line="240" w:lineRule="auto"/>
      </w:pPr>
      <w:r>
        <w:separator/>
      </w:r>
    </w:p>
  </w:endnote>
  <w:endnote w:type="continuationSeparator" w:id="0">
    <w:p w:rsidR="00B94EDB" w:rsidRDefault="00B9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DB" w:rsidRDefault="00B94E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4EDB" w:rsidRDefault="00B94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0179"/>
    <w:rsid w:val="00310179"/>
    <w:rsid w:val="00B94EDB"/>
    <w:rsid w:val="00E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C987-05A6-42D0-992D-900F466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pPr>
      <w:keepNext/>
      <w:keepLines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Normlny">
    <w:name w:val="Normálny"/>
    <w:pPr>
      <w:suppressAutoHyphens/>
      <w:spacing w:before="240" w:after="0" w:line="360" w:lineRule="auto"/>
    </w:pPr>
    <w:rPr>
      <w:rFonts w:ascii="PT Serif" w:hAnsi="PT Serif"/>
      <w:color w:val="000000"/>
      <w:sz w:val="16"/>
    </w:rPr>
  </w:style>
  <w:style w:type="character" w:customStyle="1" w:styleId="Predvolenpsmoodseku">
    <w:name w:val="Predvolené písmo odseku"/>
  </w:style>
  <w:style w:type="paragraph" w:customStyle="1" w:styleId="Zarkazkladnhotextu2">
    <w:name w:val="Zarážka základného textu 2"/>
    <w:basedOn w:val="Normlny"/>
    <w:pPr>
      <w:spacing w:before="0" w:line="240" w:lineRule="auto"/>
      <w:ind w:left="360"/>
      <w:jc w:val="both"/>
    </w:pPr>
    <w:rPr>
      <w:rFonts w:ascii="Arial" w:eastAsia="Times New Roman" w:hAnsi="Arial"/>
      <w:color w:val="auto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SAPHlavn">
    <w:name w:val="SAŽP Hlavný"/>
    <w:basedOn w:val="Nadpis1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hAnsi="Proba Pro"/>
      <w:b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basedOn w:val="Nadpis1Char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Sádecký</dc:creator>
  <dc:description/>
  <cp:lastModifiedBy>Juraj Hrenák</cp:lastModifiedBy>
  <cp:revision>2</cp:revision>
  <dcterms:created xsi:type="dcterms:W3CDTF">2020-05-12T11:42:00Z</dcterms:created>
  <dcterms:modified xsi:type="dcterms:W3CDTF">2020-05-12T11:42:00Z</dcterms:modified>
</cp:coreProperties>
</file>