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7E57" w14:textId="0B6D70FC" w:rsidR="00570762" w:rsidRPr="00063657" w:rsidRDefault="00570762" w:rsidP="00570762">
      <w:pPr>
        <w:jc w:val="right"/>
        <w:rPr>
          <w:i/>
          <w:color w:val="BFBFBF" w:themeColor="background1" w:themeShade="BF"/>
        </w:rPr>
      </w:pPr>
      <w:r>
        <w:rPr>
          <w:i/>
          <w:color w:val="BFBFBF" w:themeColor="background1" w:themeShade="BF"/>
        </w:rPr>
        <w:t xml:space="preserve">Príloha č. </w:t>
      </w:r>
      <w:r w:rsidR="00E27F7C">
        <w:rPr>
          <w:i/>
          <w:color w:val="BFBFBF" w:themeColor="background1" w:themeShade="BF"/>
        </w:rPr>
        <w:t>4</w:t>
      </w:r>
      <w:r>
        <w:rPr>
          <w:i/>
          <w:color w:val="BFBFBF" w:themeColor="background1" w:themeShade="BF"/>
        </w:rPr>
        <w:t xml:space="preserve"> </w:t>
      </w:r>
      <w:r w:rsidR="001A0F8E">
        <w:rPr>
          <w:i/>
          <w:color w:val="BFBFBF" w:themeColor="background1" w:themeShade="BF"/>
        </w:rPr>
        <w:t>V</w:t>
      </w:r>
      <w:r w:rsidR="008742DC">
        <w:rPr>
          <w:i/>
          <w:color w:val="BFBFBF" w:themeColor="background1" w:themeShade="BF"/>
        </w:rPr>
        <w:t>ýzvy</w:t>
      </w:r>
      <w:r w:rsidR="00606CAC">
        <w:rPr>
          <w:i/>
          <w:color w:val="BFBFBF" w:themeColor="background1" w:themeShade="BF"/>
        </w:rPr>
        <w:t xml:space="preserve"> na predkladanie ponúk</w:t>
      </w:r>
      <w:r w:rsidR="001A0F8E">
        <w:rPr>
          <w:i/>
          <w:color w:val="BFBFBF" w:themeColor="background1" w:themeShade="BF"/>
        </w:rPr>
        <w:t xml:space="preserve"> </w:t>
      </w:r>
    </w:p>
    <w:p w14:paraId="54CDB786" w14:textId="77777777" w:rsidR="001F4D63" w:rsidRDefault="001F4D63" w:rsidP="007E6107">
      <w:pPr>
        <w:spacing w:after="0" w:line="240" w:lineRule="auto"/>
        <w:jc w:val="center"/>
        <w:rPr>
          <w:rFonts w:ascii="Calibri" w:eastAsia="Times New Roman" w:hAnsi="Calibri" w:cs="Times New Roman"/>
          <w:b/>
          <w:sz w:val="24"/>
          <w:szCs w:val="24"/>
          <w:lang w:eastAsia="sk-SK"/>
        </w:rPr>
      </w:pPr>
    </w:p>
    <w:p w14:paraId="5BD95925" w14:textId="77777777" w:rsidR="001F4D63" w:rsidRDefault="001F4D63" w:rsidP="007E6107">
      <w:pPr>
        <w:spacing w:after="0" w:line="240" w:lineRule="auto"/>
        <w:jc w:val="center"/>
        <w:rPr>
          <w:rFonts w:ascii="Calibri" w:eastAsia="Times New Roman" w:hAnsi="Calibri" w:cs="Times New Roman"/>
          <w:b/>
          <w:sz w:val="24"/>
          <w:szCs w:val="24"/>
          <w:lang w:eastAsia="sk-SK"/>
        </w:rPr>
      </w:pPr>
    </w:p>
    <w:p w14:paraId="2669ACE5" w14:textId="730682EB" w:rsidR="007E6107" w:rsidRPr="00A50D16" w:rsidRDefault="007E6107" w:rsidP="007E6107">
      <w:pPr>
        <w:spacing w:after="0" w:line="240" w:lineRule="auto"/>
        <w:jc w:val="center"/>
        <w:rPr>
          <w:rFonts w:ascii="Calibri" w:eastAsia="Times New Roman" w:hAnsi="Calibri" w:cs="Times New Roman"/>
          <w:b/>
          <w:sz w:val="24"/>
          <w:szCs w:val="24"/>
          <w:lang w:eastAsia="sk-SK"/>
        </w:rPr>
      </w:pPr>
      <w:r w:rsidRPr="00A50D16">
        <w:rPr>
          <w:rFonts w:ascii="Calibri" w:eastAsia="Times New Roman" w:hAnsi="Calibri" w:cs="Times New Roman"/>
          <w:b/>
          <w:sz w:val="24"/>
          <w:szCs w:val="24"/>
          <w:lang w:eastAsia="sk-SK"/>
        </w:rPr>
        <w:t>K Ú P N A   Z M L U V</w:t>
      </w:r>
      <w:r w:rsidR="00CC22E8" w:rsidRPr="00A50D16">
        <w:rPr>
          <w:rFonts w:ascii="Calibri" w:eastAsia="Times New Roman" w:hAnsi="Calibri" w:cs="Times New Roman"/>
          <w:b/>
          <w:sz w:val="24"/>
          <w:szCs w:val="24"/>
          <w:lang w:eastAsia="sk-SK"/>
        </w:rPr>
        <w:t> </w:t>
      </w:r>
      <w:r w:rsidRPr="00A50D16">
        <w:rPr>
          <w:rFonts w:ascii="Calibri" w:eastAsia="Times New Roman" w:hAnsi="Calibri" w:cs="Times New Roman"/>
          <w:b/>
          <w:sz w:val="24"/>
          <w:szCs w:val="24"/>
          <w:lang w:eastAsia="sk-SK"/>
        </w:rPr>
        <w:t>A</w:t>
      </w:r>
    </w:p>
    <w:p w14:paraId="3F1A8623" w14:textId="77777777" w:rsidR="007E6107" w:rsidRPr="007E6107" w:rsidRDefault="007E6107" w:rsidP="007E6107">
      <w:pPr>
        <w:spacing w:after="0" w:line="240" w:lineRule="auto"/>
        <w:jc w:val="center"/>
        <w:rPr>
          <w:rFonts w:ascii="Calibri" w:eastAsia="Times New Roman" w:hAnsi="Calibri" w:cs="Times New Roman"/>
          <w:b/>
          <w:sz w:val="24"/>
          <w:szCs w:val="24"/>
          <w:lang w:eastAsia="sk-SK"/>
        </w:rPr>
      </w:pPr>
    </w:p>
    <w:p w14:paraId="7798C859" w14:textId="77777777" w:rsidR="007E6107" w:rsidRPr="007E6107" w:rsidRDefault="007E6107" w:rsidP="007E6107">
      <w:pPr>
        <w:spacing w:after="0" w:line="240" w:lineRule="auto"/>
        <w:jc w:val="center"/>
        <w:rPr>
          <w:rFonts w:ascii="Calibri" w:eastAsia="Times New Roman" w:hAnsi="Calibri" w:cs="Times New Roman"/>
          <w:sz w:val="24"/>
          <w:szCs w:val="24"/>
          <w:lang w:eastAsia="sk-SK"/>
        </w:rPr>
      </w:pPr>
      <w:r w:rsidRPr="007E6107">
        <w:rPr>
          <w:rFonts w:ascii="Calibri" w:eastAsia="Times New Roman" w:hAnsi="Calibri" w:cs="Times New Roman"/>
          <w:sz w:val="24"/>
          <w:szCs w:val="24"/>
          <w:lang w:eastAsia="sk-SK"/>
        </w:rPr>
        <w:t>uzatvorená podľa § 409 a nasl. Obchodného zákonníka č. 513/1991 Zb.</w:t>
      </w:r>
    </w:p>
    <w:p w14:paraId="3B4B0428" w14:textId="77777777" w:rsidR="007E6107" w:rsidRPr="007E6107" w:rsidRDefault="007E6107" w:rsidP="007E6107">
      <w:pPr>
        <w:spacing w:after="0" w:line="240" w:lineRule="auto"/>
        <w:jc w:val="center"/>
        <w:rPr>
          <w:rFonts w:ascii="Calibri" w:eastAsia="Times New Roman" w:hAnsi="Calibri" w:cs="Times New Roman"/>
          <w:sz w:val="24"/>
          <w:szCs w:val="24"/>
          <w:lang w:eastAsia="sk-SK"/>
        </w:rPr>
      </w:pPr>
      <w:r w:rsidRPr="007E6107">
        <w:rPr>
          <w:rFonts w:ascii="Calibri" w:eastAsia="Times New Roman" w:hAnsi="Calibri" w:cs="Times New Roman"/>
          <w:sz w:val="24"/>
          <w:szCs w:val="24"/>
          <w:lang w:eastAsia="sk-SK"/>
        </w:rPr>
        <w:t>v znení neskorších predpisov medzi</w:t>
      </w:r>
    </w:p>
    <w:p w14:paraId="47EB35E4" w14:textId="77777777" w:rsidR="007E6107" w:rsidRPr="007E6107" w:rsidRDefault="007E6107" w:rsidP="007E6107">
      <w:pPr>
        <w:spacing w:after="0" w:line="240" w:lineRule="auto"/>
        <w:jc w:val="both"/>
        <w:rPr>
          <w:rFonts w:ascii="Calibri" w:eastAsia="Times New Roman" w:hAnsi="Calibri" w:cs="Times New Roman"/>
          <w:lang w:eastAsia="sk-SK"/>
        </w:rPr>
      </w:pPr>
    </w:p>
    <w:p w14:paraId="257F50FC" w14:textId="77777777" w:rsidR="007E6107" w:rsidRPr="007E6107" w:rsidRDefault="007E6107" w:rsidP="007E6107">
      <w:pPr>
        <w:tabs>
          <w:tab w:val="center" w:pos="4702"/>
          <w:tab w:val="left" w:pos="7940"/>
        </w:tabs>
        <w:spacing w:after="0" w:line="240" w:lineRule="auto"/>
        <w:ind w:left="454" w:hanging="510"/>
        <w:jc w:val="center"/>
        <w:rPr>
          <w:rFonts w:ascii="Calibri" w:eastAsia="Times New Roman" w:hAnsi="Calibri" w:cs="Times New Roman"/>
          <w:b/>
          <w:sz w:val="24"/>
          <w:szCs w:val="24"/>
          <w:lang w:eastAsia="sk-SK"/>
        </w:rPr>
      </w:pPr>
    </w:p>
    <w:p w14:paraId="20528F44" w14:textId="77777777" w:rsidR="007E6107" w:rsidRPr="007E6107" w:rsidRDefault="007E6107" w:rsidP="007E6107">
      <w:pPr>
        <w:tabs>
          <w:tab w:val="center" w:pos="4702"/>
          <w:tab w:val="left" w:pos="7940"/>
        </w:tabs>
        <w:spacing w:after="0" w:line="240" w:lineRule="auto"/>
        <w:ind w:left="454" w:hanging="510"/>
        <w:jc w:val="center"/>
        <w:rPr>
          <w:rFonts w:ascii="Calibri" w:eastAsia="Times New Roman" w:hAnsi="Calibri" w:cs="Times New Roman"/>
          <w:b/>
          <w:sz w:val="24"/>
          <w:szCs w:val="24"/>
          <w:lang w:eastAsia="sk-SK"/>
        </w:rPr>
      </w:pPr>
      <w:r w:rsidRPr="007E6107">
        <w:rPr>
          <w:rFonts w:ascii="Calibri" w:eastAsia="Times New Roman" w:hAnsi="Calibri" w:cs="Times New Roman"/>
          <w:b/>
          <w:sz w:val="24"/>
          <w:szCs w:val="24"/>
          <w:lang w:eastAsia="sk-SK"/>
        </w:rPr>
        <w:t>Z m l u v n é   s t r a n y</w:t>
      </w:r>
    </w:p>
    <w:p w14:paraId="1A4EF4A1" w14:textId="77777777" w:rsidR="007E6107" w:rsidRPr="007E6107" w:rsidRDefault="007E6107" w:rsidP="007E6107">
      <w:pPr>
        <w:spacing w:after="0" w:line="240" w:lineRule="auto"/>
        <w:jc w:val="both"/>
        <w:rPr>
          <w:rFonts w:ascii="Calibri" w:eastAsia="Times New Roman" w:hAnsi="Calibri" w:cs="Times New Roman"/>
          <w:b/>
          <w:i/>
          <w:sz w:val="24"/>
          <w:szCs w:val="24"/>
          <w:lang w:eastAsia="sk-SK"/>
        </w:rPr>
      </w:pPr>
    </w:p>
    <w:p w14:paraId="620B7E8E" w14:textId="5174FD51" w:rsidR="007E6107" w:rsidRPr="007E6107" w:rsidRDefault="007E6107" w:rsidP="007E6107">
      <w:pPr>
        <w:spacing w:after="0" w:line="240" w:lineRule="auto"/>
        <w:ind w:left="3402" w:hanging="3458"/>
        <w:rPr>
          <w:rFonts w:ascii="Calibri" w:eastAsia="Times New Roman" w:hAnsi="Calibri" w:cs="Times New Roman"/>
          <w:b/>
          <w:color w:val="000000"/>
          <w:sz w:val="24"/>
          <w:szCs w:val="24"/>
          <w:lang w:eastAsia="sk-SK"/>
        </w:rPr>
      </w:pPr>
      <w:r w:rsidRPr="007E6107">
        <w:rPr>
          <w:rFonts w:ascii="Calibri" w:eastAsia="Times New Roman" w:hAnsi="Calibri" w:cs="Times New Roman"/>
          <w:b/>
          <w:color w:val="000000"/>
          <w:sz w:val="24"/>
          <w:szCs w:val="24"/>
          <w:lang w:eastAsia="sk-SK"/>
        </w:rPr>
        <w:t xml:space="preserve">K u p u j ú c i :    </w:t>
      </w:r>
      <w:r w:rsidR="001A0F8E">
        <w:rPr>
          <w:rFonts w:ascii="Calibri" w:eastAsia="Times New Roman" w:hAnsi="Calibri" w:cs="Times New Roman"/>
          <w:b/>
          <w:color w:val="000000"/>
          <w:sz w:val="24"/>
          <w:szCs w:val="24"/>
          <w:lang w:eastAsia="sk-SK"/>
        </w:rPr>
        <w:tab/>
      </w:r>
      <w:r w:rsidR="006D3FE2" w:rsidRPr="006D3FE2">
        <w:rPr>
          <w:rFonts w:ascii="Calibri" w:eastAsia="Times New Roman" w:hAnsi="Calibri" w:cs="Times New Roman"/>
          <w:b/>
          <w:color w:val="000000"/>
          <w:sz w:val="24"/>
          <w:szCs w:val="24"/>
          <w:lang w:eastAsia="sk-SK"/>
        </w:rPr>
        <w:t xml:space="preserve">Obec  </w:t>
      </w:r>
      <w:r w:rsidR="00606CAC">
        <w:rPr>
          <w:rFonts w:ascii="Calibri" w:eastAsia="Times New Roman" w:hAnsi="Calibri" w:cs="Times New Roman"/>
          <w:b/>
          <w:color w:val="000000"/>
          <w:sz w:val="24"/>
          <w:szCs w:val="24"/>
          <w:lang w:eastAsia="sk-SK"/>
        </w:rPr>
        <w:t xml:space="preserve">Stebník </w:t>
      </w:r>
    </w:p>
    <w:p w14:paraId="6E030505" w14:textId="04EA7198" w:rsidR="007E6107" w:rsidRPr="007E6107" w:rsidRDefault="007E6107" w:rsidP="007E6107">
      <w:pPr>
        <w:spacing w:after="0" w:line="240" w:lineRule="auto"/>
        <w:ind w:left="3402" w:hanging="3458"/>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 xml:space="preserve">Sídlo:                   </w:t>
      </w:r>
      <w:r w:rsidR="001A0F8E">
        <w:rPr>
          <w:rFonts w:ascii="Calibri" w:eastAsia="Times New Roman" w:hAnsi="Calibri" w:cs="Times New Roman"/>
          <w:color w:val="000000"/>
          <w:sz w:val="24"/>
          <w:szCs w:val="24"/>
          <w:lang w:eastAsia="sk-SK"/>
        </w:rPr>
        <w:tab/>
      </w:r>
      <w:r w:rsidR="00606CAC">
        <w:rPr>
          <w:rFonts w:ascii="Calibri" w:eastAsia="Times New Roman" w:hAnsi="Calibri" w:cs="Times New Roman"/>
          <w:color w:val="000000"/>
          <w:sz w:val="24"/>
          <w:szCs w:val="24"/>
          <w:lang w:eastAsia="sk-SK"/>
        </w:rPr>
        <w:t>Stebník 11, 086 33 Stebník</w:t>
      </w:r>
      <w:r w:rsidRPr="007E6107">
        <w:rPr>
          <w:rFonts w:ascii="Calibri" w:eastAsia="Times New Roman" w:hAnsi="Calibri" w:cs="Times New Roman"/>
          <w:color w:val="000000"/>
          <w:sz w:val="24"/>
          <w:szCs w:val="24"/>
          <w:lang w:eastAsia="sk-SK"/>
        </w:rPr>
        <w:tab/>
      </w:r>
    </w:p>
    <w:p w14:paraId="04E47F31" w14:textId="5F1E2C2E" w:rsidR="007E6107" w:rsidRPr="007E6107" w:rsidRDefault="007E6107" w:rsidP="007E6107">
      <w:pPr>
        <w:spacing w:after="0" w:line="240" w:lineRule="auto"/>
        <w:ind w:left="3402" w:hanging="3458"/>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Štatutárny orgán:</w:t>
      </w:r>
      <w:r w:rsidR="006467C5">
        <w:rPr>
          <w:rFonts w:ascii="Calibri" w:eastAsia="Times New Roman" w:hAnsi="Calibri" w:cs="Times New Roman"/>
          <w:color w:val="000000"/>
          <w:sz w:val="24"/>
          <w:szCs w:val="24"/>
          <w:lang w:eastAsia="sk-SK"/>
        </w:rPr>
        <w:t xml:space="preserve"> </w:t>
      </w:r>
      <w:r w:rsidR="001A0F8E">
        <w:rPr>
          <w:rFonts w:ascii="Calibri" w:eastAsia="Times New Roman" w:hAnsi="Calibri" w:cs="Times New Roman"/>
          <w:color w:val="000000"/>
          <w:sz w:val="24"/>
          <w:szCs w:val="24"/>
          <w:lang w:eastAsia="sk-SK"/>
        </w:rPr>
        <w:tab/>
      </w:r>
      <w:r w:rsidR="00606CAC">
        <w:rPr>
          <w:rFonts w:ascii="Calibri" w:eastAsia="Times New Roman" w:hAnsi="Calibri" w:cs="Times New Roman"/>
          <w:color w:val="000000"/>
          <w:sz w:val="24"/>
          <w:szCs w:val="24"/>
          <w:lang w:eastAsia="sk-SK"/>
        </w:rPr>
        <w:t>Slavomír Mlynár</w:t>
      </w:r>
      <w:r w:rsidR="007D04D3">
        <w:rPr>
          <w:rFonts w:ascii="Calibri" w:eastAsia="Times New Roman" w:hAnsi="Calibri" w:cs="Times New Roman"/>
          <w:color w:val="000000"/>
          <w:sz w:val="24"/>
          <w:szCs w:val="24"/>
          <w:lang w:eastAsia="sk-SK"/>
        </w:rPr>
        <w:t>,</w:t>
      </w:r>
      <w:r w:rsidR="006D3FE2" w:rsidRPr="006D3FE2">
        <w:rPr>
          <w:rFonts w:ascii="Calibri" w:eastAsia="Times New Roman" w:hAnsi="Calibri" w:cs="Times New Roman"/>
          <w:color w:val="000000"/>
          <w:sz w:val="24"/>
          <w:szCs w:val="24"/>
          <w:lang w:eastAsia="sk-SK"/>
        </w:rPr>
        <w:t xml:space="preserve"> starosta obce</w:t>
      </w:r>
    </w:p>
    <w:p w14:paraId="4CF01D58" w14:textId="6031AD49" w:rsidR="007E6107" w:rsidRPr="007E6107" w:rsidRDefault="007E6107" w:rsidP="007E6107">
      <w:pPr>
        <w:spacing w:after="0" w:line="240" w:lineRule="auto"/>
        <w:ind w:left="3402" w:hanging="3458"/>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 xml:space="preserve">IČO:                  </w:t>
      </w:r>
      <w:r w:rsidR="001A0F8E">
        <w:rPr>
          <w:rFonts w:ascii="Calibri" w:eastAsia="Times New Roman" w:hAnsi="Calibri" w:cs="Times New Roman"/>
          <w:color w:val="000000"/>
          <w:sz w:val="24"/>
          <w:szCs w:val="24"/>
          <w:lang w:eastAsia="sk-SK"/>
        </w:rPr>
        <w:tab/>
      </w:r>
      <w:r w:rsidR="00606CAC">
        <w:rPr>
          <w:rFonts w:ascii="Calibri" w:eastAsia="Times New Roman" w:hAnsi="Calibri" w:cs="Times New Roman"/>
          <w:color w:val="000000"/>
          <w:sz w:val="24"/>
          <w:szCs w:val="24"/>
          <w:lang w:eastAsia="sk-SK"/>
        </w:rPr>
        <w:t>00322601</w:t>
      </w:r>
      <w:r w:rsidR="00570762" w:rsidRPr="00570762">
        <w:rPr>
          <w:rFonts w:ascii="Calibri" w:eastAsia="Times New Roman" w:hAnsi="Calibri" w:cs="Times New Roman"/>
          <w:color w:val="000000"/>
          <w:sz w:val="24"/>
          <w:szCs w:val="24"/>
          <w:lang w:eastAsia="sk-SK"/>
        </w:rPr>
        <w:tab/>
      </w:r>
    </w:p>
    <w:p w14:paraId="32A288B2" w14:textId="6A8F8619" w:rsidR="007E6107" w:rsidRPr="007E6107" w:rsidRDefault="007E6107" w:rsidP="007E6107">
      <w:pPr>
        <w:spacing w:after="0" w:line="240" w:lineRule="auto"/>
        <w:ind w:left="3402" w:hanging="3458"/>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 xml:space="preserve">DIČ:                  </w:t>
      </w:r>
      <w:r w:rsidR="001A0F8E">
        <w:rPr>
          <w:rFonts w:ascii="Calibri" w:eastAsia="Times New Roman" w:hAnsi="Calibri" w:cs="Times New Roman"/>
          <w:color w:val="000000"/>
          <w:sz w:val="24"/>
          <w:szCs w:val="24"/>
          <w:lang w:eastAsia="sk-SK"/>
        </w:rPr>
        <w:tab/>
      </w:r>
      <w:r w:rsidR="00606CAC">
        <w:rPr>
          <w:rFonts w:ascii="Calibri" w:eastAsia="Times New Roman" w:hAnsi="Calibri" w:cs="Times New Roman"/>
          <w:color w:val="000000"/>
          <w:sz w:val="24"/>
          <w:szCs w:val="24"/>
          <w:lang w:eastAsia="sk-SK"/>
        </w:rPr>
        <w:t>2020624694</w:t>
      </w:r>
    </w:p>
    <w:p w14:paraId="2062D255" w14:textId="77777777" w:rsidR="007E6107" w:rsidRPr="007E6107" w:rsidRDefault="007E6107" w:rsidP="007E6107">
      <w:pPr>
        <w:spacing w:after="0" w:line="240" w:lineRule="auto"/>
        <w:ind w:left="3402" w:hanging="3458"/>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 xml:space="preserve">Osoby oprávnené na rokovanie: </w:t>
      </w:r>
    </w:p>
    <w:p w14:paraId="0A2BCD2A" w14:textId="6D771FB5" w:rsidR="007E6107" w:rsidRPr="007E6107" w:rsidRDefault="007E6107" w:rsidP="006467C5">
      <w:pPr>
        <w:spacing w:after="0" w:line="240" w:lineRule="auto"/>
        <w:ind w:left="2977" w:hanging="3033"/>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vo veciach zmluvných:</w:t>
      </w:r>
      <w:r w:rsidR="006467C5">
        <w:rPr>
          <w:rFonts w:ascii="Calibri" w:eastAsia="Times New Roman" w:hAnsi="Calibri" w:cs="Times New Roman"/>
          <w:color w:val="000000"/>
          <w:sz w:val="24"/>
          <w:szCs w:val="24"/>
          <w:lang w:eastAsia="sk-SK"/>
        </w:rPr>
        <w:tab/>
      </w:r>
      <w:r w:rsidR="001A0F8E">
        <w:rPr>
          <w:rFonts w:ascii="Calibri" w:eastAsia="Times New Roman" w:hAnsi="Calibri" w:cs="Times New Roman"/>
          <w:color w:val="000000"/>
          <w:sz w:val="24"/>
          <w:szCs w:val="24"/>
          <w:lang w:eastAsia="sk-SK"/>
        </w:rPr>
        <w:t xml:space="preserve">        </w:t>
      </w:r>
      <w:bookmarkStart w:id="0" w:name="_Hlk74222521"/>
      <w:r w:rsidR="00606CAC">
        <w:rPr>
          <w:rFonts w:ascii="Calibri" w:eastAsia="Times New Roman" w:hAnsi="Calibri" w:cs="Times New Roman"/>
          <w:color w:val="000000"/>
          <w:sz w:val="24"/>
          <w:szCs w:val="24"/>
          <w:lang w:eastAsia="sk-SK"/>
        </w:rPr>
        <w:t>Slavomír Mlynár</w:t>
      </w:r>
      <w:r w:rsidR="007D04D3">
        <w:rPr>
          <w:rFonts w:ascii="Calibri" w:eastAsia="Times New Roman" w:hAnsi="Calibri" w:cs="Times New Roman"/>
          <w:color w:val="000000"/>
          <w:sz w:val="24"/>
          <w:szCs w:val="24"/>
          <w:lang w:eastAsia="sk-SK"/>
        </w:rPr>
        <w:t xml:space="preserve">, </w:t>
      </w:r>
      <w:r w:rsidR="006D3FE2" w:rsidRPr="006D3FE2">
        <w:rPr>
          <w:rFonts w:ascii="Calibri" w:eastAsia="Times New Roman" w:hAnsi="Calibri" w:cs="Times New Roman"/>
          <w:color w:val="000000"/>
          <w:sz w:val="24"/>
          <w:szCs w:val="24"/>
          <w:lang w:eastAsia="sk-SK"/>
        </w:rPr>
        <w:t>starosta obce</w:t>
      </w:r>
      <w:bookmarkEnd w:id="0"/>
    </w:p>
    <w:p w14:paraId="4D6A8645" w14:textId="7CC86C60" w:rsidR="007E6107" w:rsidRPr="007E6107" w:rsidRDefault="007E6107" w:rsidP="007E6107">
      <w:pPr>
        <w:spacing w:after="0" w:line="240" w:lineRule="auto"/>
        <w:ind w:left="3402" w:hanging="3458"/>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 xml:space="preserve">vo veciach technických:              </w:t>
      </w:r>
      <w:r w:rsidR="001A0F8E">
        <w:rPr>
          <w:rFonts w:ascii="Calibri" w:eastAsia="Times New Roman" w:hAnsi="Calibri" w:cs="Times New Roman"/>
          <w:color w:val="000000"/>
          <w:sz w:val="24"/>
          <w:szCs w:val="24"/>
          <w:lang w:eastAsia="sk-SK"/>
        </w:rPr>
        <w:tab/>
      </w:r>
      <w:r w:rsidR="00606CAC">
        <w:rPr>
          <w:rFonts w:ascii="Calibri" w:eastAsia="Times New Roman" w:hAnsi="Calibri" w:cs="Times New Roman"/>
          <w:color w:val="000000"/>
          <w:sz w:val="24"/>
          <w:szCs w:val="24"/>
          <w:lang w:eastAsia="sk-SK"/>
        </w:rPr>
        <w:t>Slavomír Mlynár</w:t>
      </w:r>
      <w:r w:rsidR="007D04D3">
        <w:rPr>
          <w:rFonts w:ascii="Calibri" w:eastAsia="Times New Roman" w:hAnsi="Calibri" w:cs="Times New Roman"/>
          <w:color w:val="000000"/>
          <w:sz w:val="24"/>
          <w:szCs w:val="24"/>
          <w:lang w:eastAsia="sk-SK"/>
        </w:rPr>
        <w:t xml:space="preserve">, </w:t>
      </w:r>
      <w:r w:rsidR="007D04D3" w:rsidRPr="006D3FE2">
        <w:rPr>
          <w:rFonts w:ascii="Calibri" w:eastAsia="Times New Roman" w:hAnsi="Calibri" w:cs="Times New Roman"/>
          <w:color w:val="000000"/>
          <w:sz w:val="24"/>
          <w:szCs w:val="24"/>
          <w:lang w:eastAsia="sk-SK"/>
        </w:rPr>
        <w:t>starosta obce</w:t>
      </w:r>
    </w:p>
    <w:p w14:paraId="0AADDFE2" w14:textId="3AAF28D0" w:rsidR="001A6E7F" w:rsidRPr="001A6E7F" w:rsidRDefault="001A6E7F" w:rsidP="001A6E7F">
      <w:pPr>
        <w:spacing w:after="0" w:line="240" w:lineRule="auto"/>
        <w:ind w:left="3402" w:hanging="3458"/>
        <w:rPr>
          <w:rFonts w:ascii="Calibri" w:eastAsia="Times New Roman" w:hAnsi="Calibri" w:cs="Times New Roman"/>
          <w:sz w:val="24"/>
          <w:szCs w:val="24"/>
          <w:lang w:eastAsia="sk-SK"/>
        </w:rPr>
      </w:pPr>
      <w:r w:rsidRPr="001A6E7F">
        <w:rPr>
          <w:rFonts w:ascii="Calibri" w:eastAsia="Times New Roman" w:hAnsi="Calibri" w:cs="Times New Roman"/>
          <w:sz w:val="24"/>
          <w:szCs w:val="24"/>
          <w:lang w:eastAsia="sk-SK"/>
        </w:rPr>
        <w:t>Bankové spojenie:</w:t>
      </w:r>
      <w:r w:rsidRPr="001A6E7F">
        <w:rPr>
          <w:rFonts w:ascii="Calibri" w:eastAsia="Times New Roman" w:hAnsi="Calibri" w:cs="Times New Roman"/>
          <w:sz w:val="24"/>
          <w:szCs w:val="24"/>
          <w:lang w:eastAsia="sk-SK"/>
        </w:rPr>
        <w:tab/>
      </w:r>
      <w:r w:rsidR="00606CAC" w:rsidRPr="003E61E0">
        <w:rPr>
          <w:rFonts w:ascii="Calibri" w:eastAsia="Times New Roman" w:hAnsi="Calibri" w:cs="Times New Roman"/>
          <w:i/>
          <w:iCs/>
          <w:sz w:val="24"/>
          <w:szCs w:val="24"/>
          <w:lang w:eastAsia="sk-SK"/>
        </w:rPr>
        <w:t>doplní sa pri podpise zmluvy</w:t>
      </w:r>
    </w:p>
    <w:p w14:paraId="4B729A45" w14:textId="285FA3A2" w:rsidR="007E6107" w:rsidRPr="007E6107" w:rsidRDefault="001A6E7F" w:rsidP="001A6E7F">
      <w:pPr>
        <w:spacing w:after="0" w:line="240" w:lineRule="auto"/>
        <w:ind w:left="3402" w:hanging="3458"/>
        <w:rPr>
          <w:rFonts w:ascii="Calibri" w:eastAsia="Times New Roman" w:hAnsi="Calibri" w:cs="Times New Roman"/>
          <w:sz w:val="24"/>
          <w:szCs w:val="24"/>
          <w:lang w:eastAsia="sk-SK"/>
        </w:rPr>
      </w:pPr>
      <w:r w:rsidRPr="001A6E7F">
        <w:rPr>
          <w:rFonts w:ascii="Calibri" w:eastAsia="Times New Roman" w:hAnsi="Calibri" w:cs="Times New Roman"/>
          <w:sz w:val="24"/>
          <w:szCs w:val="24"/>
          <w:lang w:eastAsia="sk-SK"/>
        </w:rPr>
        <w:t>IBAN:</w:t>
      </w:r>
      <w:r w:rsidR="007E6107" w:rsidRPr="007E6107">
        <w:rPr>
          <w:rFonts w:ascii="Calibri" w:eastAsia="Times New Roman" w:hAnsi="Calibri" w:cs="Times New Roman"/>
          <w:sz w:val="24"/>
          <w:szCs w:val="24"/>
          <w:lang w:eastAsia="sk-SK"/>
        </w:rPr>
        <w:tab/>
      </w:r>
      <w:r w:rsidR="00606CAC" w:rsidRPr="003E61E0">
        <w:rPr>
          <w:rFonts w:ascii="Calibri" w:eastAsia="Times New Roman" w:hAnsi="Calibri" w:cs="Times New Roman"/>
          <w:i/>
          <w:iCs/>
          <w:sz w:val="24"/>
          <w:szCs w:val="24"/>
          <w:lang w:eastAsia="sk-SK"/>
        </w:rPr>
        <w:t>doplní sa pri podpise zmluvy</w:t>
      </w:r>
    </w:p>
    <w:p w14:paraId="0695399D" w14:textId="2AF07AB8" w:rsidR="007E6107" w:rsidRPr="007E6107" w:rsidRDefault="007E6107" w:rsidP="007E6107">
      <w:pPr>
        <w:spacing w:after="0" w:line="240" w:lineRule="auto"/>
        <w:ind w:left="3402" w:hanging="3458"/>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 xml:space="preserve">Telefón:  </w:t>
      </w:r>
      <w:r w:rsidR="001A0F8E">
        <w:rPr>
          <w:rFonts w:ascii="Calibri" w:eastAsia="Times New Roman" w:hAnsi="Calibri" w:cs="Times New Roman"/>
          <w:color w:val="000000"/>
          <w:sz w:val="24"/>
          <w:szCs w:val="24"/>
          <w:lang w:eastAsia="sk-SK"/>
        </w:rPr>
        <w:tab/>
      </w:r>
      <w:r w:rsidRPr="007E6107">
        <w:rPr>
          <w:rFonts w:ascii="Calibri" w:eastAsia="Times New Roman" w:hAnsi="Calibri" w:cs="Times New Roman"/>
          <w:color w:val="000000"/>
          <w:sz w:val="24"/>
          <w:szCs w:val="24"/>
          <w:lang w:eastAsia="sk-SK"/>
        </w:rPr>
        <w:t xml:space="preserve"> </w:t>
      </w:r>
      <w:r w:rsidR="007D04D3" w:rsidRPr="007D04D3">
        <w:rPr>
          <w:rFonts w:ascii="Calibri" w:eastAsia="Times New Roman" w:hAnsi="Calibri" w:cs="Times New Roman"/>
          <w:color w:val="000000"/>
          <w:sz w:val="24"/>
          <w:szCs w:val="24"/>
          <w:lang w:eastAsia="sk-SK"/>
        </w:rPr>
        <w:t xml:space="preserve">+421 </w:t>
      </w:r>
      <w:r w:rsidR="00606CAC">
        <w:rPr>
          <w:rFonts w:ascii="Calibri" w:eastAsia="Times New Roman" w:hAnsi="Calibri" w:cs="Times New Roman"/>
          <w:color w:val="000000"/>
          <w:sz w:val="24"/>
          <w:szCs w:val="24"/>
          <w:lang w:eastAsia="sk-SK"/>
        </w:rPr>
        <w:t>544798327</w:t>
      </w:r>
      <w:r w:rsidR="007D04D3" w:rsidRPr="007D04D3">
        <w:rPr>
          <w:rFonts w:ascii="Calibri" w:eastAsia="Times New Roman" w:hAnsi="Calibri" w:cs="Times New Roman"/>
          <w:color w:val="000000"/>
          <w:sz w:val="24"/>
          <w:szCs w:val="24"/>
          <w:lang w:eastAsia="sk-SK"/>
        </w:rPr>
        <w:t xml:space="preserve">; +421 </w:t>
      </w:r>
      <w:r w:rsidR="00606CAC">
        <w:rPr>
          <w:rFonts w:ascii="Calibri" w:eastAsia="Times New Roman" w:hAnsi="Calibri" w:cs="Times New Roman"/>
          <w:color w:val="000000"/>
          <w:sz w:val="24"/>
          <w:szCs w:val="24"/>
          <w:lang w:eastAsia="sk-SK"/>
        </w:rPr>
        <w:t>911583550</w:t>
      </w:r>
      <w:r w:rsidR="007D04D3" w:rsidRPr="007D04D3">
        <w:rPr>
          <w:rFonts w:ascii="Calibri" w:eastAsia="Times New Roman" w:hAnsi="Calibri" w:cs="Times New Roman"/>
          <w:color w:val="000000"/>
          <w:sz w:val="24"/>
          <w:szCs w:val="24"/>
          <w:lang w:eastAsia="sk-SK"/>
        </w:rPr>
        <w:t xml:space="preserve">              </w:t>
      </w:r>
    </w:p>
    <w:p w14:paraId="25CFE8C5" w14:textId="33914B78" w:rsidR="007E6107" w:rsidRPr="007E6107" w:rsidRDefault="007E6107" w:rsidP="007E6107">
      <w:pPr>
        <w:spacing w:after="0" w:line="240" w:lineRule="auto"/>
        <w:ind w:left="3402" w:hanging="3458"/>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 xml:space="preserve">e-mail: </w:t>
      </w:r>
      <w:r w:rsidR="006467C5">
        <w:rPr>
          <w:rFonts w:ascii="Calibri" w:eastAsia="Times New Roman" w:hAnsi="Calibri" w:cs="Times New Roman"/>
          <w:color w:val="000000"/>
          <w:sz w:val="24"/>
          <w:szCs w:val="24"/>
          <w:lang w:eastAsia="sk-SK"/>
        </w:rPr>
        <w:t xml:space="preserve">    </w:t>
      </w:r>
      <w:r w:rsidR="001A0F8E">
        <w:rPr>
          <w:rFonts w:ascii="Calibri" w:eastAsia="Times New Roman" w:hAnsi="Calibri" w:cs="Times New Roman"/>
          <w:color w:val="000000"/>
          <w:sz w:val="24"/>
          <w:szCs w:val="24"/>
          <w:lang w:eastAsia="sk-SK"/>
        </w:rPr>
        <w:tab/>
      </w:r>
      <w:r w:rsidR="003E61E0">
        <w:rPr>
          <w:rStyle w:val="Hypertextovprepojenie"/>
          <w:rFonts w:ascii="Calibri" w:eastAsia="Times New Roman" w:hAnsi="Calibri" w:cs="Times New Roman"/>
          <w:sz w:val="24"/>
          <w:szCs w:val="24"/>
          <w:lang w:eastAsia="sk-SK"/>
        </w:rPr>
        <w:t>starosta</w:t>
      </w:r>
      <w:r w:rsidR="00D53D5A">
        <w:rPr>
          <w:rStyle w:val="Hypertextovprepojenie"/>
          <w:rFonts w:ascii="Calibri" w:eastAsia="Times New Roman" w:hAnsi="Calibri" w:cs="Times New Roman"/>
          <w:sz w:val="24"/>
          <w:szCs w:val="24"/>
          <w:lang w:eastAsia="sk-SK"/>
        </w:rPr>
        <w:t>@</w:t>
      </w:r>
      <w:r w:rsidR="00606CAC">
        <w:rPr>
          <w:rStyle w:val="Hypertextovprepojenie"/>
          <w:rFonts w:ascii="Calibri" w:eastAsia="Times New Roman" w:hAnsi="Calibri" w:cs="Times New Roman"/>
          <w:sz w:val="24"/>
          <w:szCs w:val="24"/>
          <w:lang w:eastAsia="sk-SK"/>
        </w:rPr>
        <w:t>stebnik</w:t>
      </w:r>
      <w:r w:rsidR="00D53D5A">
        <w:rPr>
          <w:rStyle w:val="Hypertextovprepojenie"/>
          <w:rFonts w:ascii="Calibri" w:eastAsia="Times New Roman" w:hAnsi="Calibri" w:cs="Times New Roman"/>
          <w:sz w:val="24"/>
          <w:szCs w:val="24"/>
          <w:lang w:eastAsia="sk-SK"/>
        </w:rPr>
        <w:t>.sk</w:t>
      </w:r>
    </w:p>
    <w:p w14:paraId="2A6D47CF" w14:textId="77777777" w:rsidR="001F4D63" w:rsidRDefault="001F4D63" w:rsidP="007E6107">
      <w:pPr>
        <w:spacing w:after="0" w:line="240" w:lineRule="auto"/>
        <w:ind w:left="3402" w:hanging="3458"/>
        <w:rPr>
          <w:rFonts w:ascii="Calibri" w:eastAsia="Times New Roman" w:hAnsi="Calibri" w:cs="Times New Roman"/>
          <w:sz w:val="24"/>
          <w:szCs w:val="24"/>
          <w:lang w:eastAsia="sk-SK"/>
        </w:rPr>
      </w:pPr>
    </w:p>
    <w:p w14:paraId="342191E7" w14:textId="3C3DD04F" w:rsidR="007E6107" w:rsidRPr="007E6107" w:rsidRDefault="007E6107" w:rsidP="007E6107">
      <w:pPr>
        <w:spacing w:after="0" w:line="240" w:lineRule="auto"/>
        <w:ind w:left="3402" w:hanging="3458"/>
        <w:rPr>
          <w:rFonts w:ascii="Calibri" w:eastAsia="Times New Roman" w:hAnsi="Calibri" w:cs="Times New Roman"/>
          <w:color w:val="000000"/>
          <w:sz w:val="24"/>
          <w:szCs w:val="24"/>
          <w:lang w:eastAsia="sk-SK"/>
        </w:rPr>
      </w:pPr>
      <w:r w:rsidRPr="007E6107">
        <w:rPr>
          <w:rFonts w:ascii="Calibri" w:eastAsia="Times New Roman" w:hAnsi="Calibri" w:cs="Times New Roman"/>
          <w:sz w:val="24"/>
          <w:szCs w:val="24"/>
          <w:lang w:eastAsia="sk-SK"/>
        </w:rPr>
        <w:t>(ďalej len „</w:t>
      </w:r>
      <w:r w:rsidRPr="007E6107">
        <w:rPr>
          <w:rFonts w:ascii="Calibri" w:eastAsia="Times New Roman" w:hAnsi="Calibri" w:cs="Times New Roman"/>
          <w:b/>
          <w:sz w:val="24"/>
          <w:szCs w:val="24"/>
          <w:lang w:eastAsia="sk-SK"/>
        </w:rPr>
        <w:t>kupujúci</w:t>
      </w:r>
      <w:r w:rsidRPr="007E6107">
        <w:rPr>
          <w:rFonts w:ascii="Calibri" w:eastAsia="Times New Roman" w:hAnsi="Calibri" w:cs="Times New Roman"/>
          <w:sz w:val="24"/>
          <w:szCs w:val="24"/>
          <w:lang w:eastAsia="sk-SK"/>
        </w:rPr>
        <w:t>“)</w:t>
      </w:r>
    </w:p>
    <w:p w14:paraId="06E71793" w14:textId="77777777" w:rsidR="007E6107" w:rsidRPr="007E6107" w:rsidRDefault="007E6107" w:rsidP="007E6107">
      <w:pPr>
        <w:spacing w:after="0" w:line="240" w:lineRule="auto"/>
        <w:ind w:left="454" w:hanging="510"/>
        <w:rPr>
          <w:rFonts w:ascii="Calibri" w:eastAsia="Times New Roman" w:hAnsi="Calibri" w:cs="Times New Roman"/>
          <w:b/>
          <w:color w:val="000000"/>
          <w:sz w:val="24"/>
          <w:szCs w:val="24"/>
          <w:lang w:eastAsia="sk-SK"/>
        </w:rPr>
      </w:pPr>
    </w:p>
    <w:p w14:paraId="6A800EE8" w14:textId="77777777" w:rsidR="007E6107" w:rsidRPr="007E6107" w:rsidRDefault="007E6107" w:rsidP="007E6107">
      <w:pPr>
        <w:spacing w:after="0" w:line="240" w:lineRule="auto"/>
        <w:ind w:left="454" w:hanging="510"/>
        <w:rPr>
          <w:rFonts w:ascii="Calibri" w:eastAsia="Times New Roman" w:hAnsi="Calibri" w:cs="Times New Roman"/>
          <w:b/>
          <w:color w:val="000000"/>
          <w:sz w:val="24"/>
          <w:szCs w:val="24"/>
          <w:lang w:eastAsia="sk-SK"/>
        </w:rPr>
      </w:pPr>
      <w:r w:rsidRPr="007E6107">
        <w:rPr>
          <w:rFonts w:ascii="Calibri" w:eastAsia="Times New Roman" w:hAnsi="Calibri" w:cs="Times New Roman"/>
          <w:b/>
          <w:color w:val="000000"/>
          <w:sz w:val="24"/>
          <w:szCs w:val="24"/>
          <w:lang w:eastAsia="sk-SK"/>
        </w:rPr>
        <w:t>a</w:t>
      </w:r>
    </w:p>
    <w:p w14:paraId="4DC8D670" w14:textId="77777777" w:rsidR="007E6107" w:rsidRPr="007E6107" w:rsidRDefault="007E6107" w:rsidP="007E6107">
      <w:pPr>
        <w:spacing w:after="0" w:line="240" w:lineRule="auto"/>
        <w:ind w:left="454" w:hanging="510"/>
        <w:rPr>
          <w:rFonts w:ascii="Calibri" w:eastAsia="Times New Roman" w:hAnsi="Calibri" w:cs="Times New Roman"/>
          <w:b/>
          <w:color w:val="000000"/>
          <w:sz w:val="24"/>
          <w:szCs w:val="24"/>
          <w:lang w:eastAsia="sk-SK"/>
        </w:rPr>
      </w:pPr>
    </w:p>
    <w:p w14:paraId="2CD75FB4" w14:textId="727386CE" w:rsidR="007E6107" w:rsidRPr="007E6107" w:rsidRDefault="007E6107" w:rsidP="007E6107">
      <w:pPr>
        <w:spacing w:after="0" w:line="240" w:lineRule="auto"/>
        <w:ind w:left="454" w:hanging="510"/>
        <w:rPr>
          <w:rFonts w:ascii="Calibri" w:eastAsia="Times New Roman" w:hAnsi="Calibri" w:cs="Times New Roman"/>
          <w:b/>
          <w:color w:val="000000"/>
          <w:sz w:val="24"/>
          <w:szCs w:val="24"/>
          <w:lang w:eastAsia="sk-SK"/>
        </w:rPr>
      </w:pPr>
      <w:r w:rsidRPr="007E6107">
        <w:rPr>
          <w:rFonts w:ascii="Calibri" w:eastAsia="Times New Roman" w:hAnsi="Calibri" w:cs="Times New Roman"/>
          <w:b/>
          <w:color w:val="000000"/>
          <w:sz w:val="24"/>
          <w:szCs w:val="24"/>
          <w:lang w:eastAsia="sk-SK"/>
        </w:rPr>
        <w:t>P r e d á v a j ú c i :</w:t>
      </w:r>
      <w:r w:rsidR="0023008D">
        <w:rPr>
          <w:rFonts w:ascii="Calibri" w:eastAsia="Times New Roman" w:hAnsi="Calibri" w:cs="Times New Roman"/>
          <w:b/>
          <w:color w:val="000000"/>
          <w:sz w:val="24"/>
          <w:szCs w:val="24"/>
          <w:lang w:eastAsia="sk-SK"/>
        </w:rPr>
        <w:tab/>
      </w:r>
      <w:r w:rsidR="0023008D">
        <w:rPr>
          <w:rFonts w:ascii="Calibri" w:eastAsia="Times New Roman" w:hAnsi="Calibri" w:cs="Times New Roman"/>
          <w:b/>
          <w:color w:val="000000"/>
          <w:sz w:val="24"/>
          <w:szCs w:val="24"/>
          <w:lang w:eastAsia="sk-SK"/>
        </w:rPr>
        <w:tab/>
      </w:r>
      <w:r w:rsidR="0023008D">
        <w:rPr>
          <w:rFonts w:ascii="Calibri" w:eastAsia="Times New Roman" w:hAnsi="Calibri" w:cs="Times New Roman"/>
          <w:b/>
          <w:color w:val="000000"/>
          <w:sz w:val="24"/>
          <w:szCs w:val="24"/>
          <w:lang w:eastAsia="sk-SK"/>
        </w:rPr>
        <w:tab/>
      </w:r>
      <w:r w:rsidRPr="007E6107">
        <w:rPr>
          <w:rFonts w:ascii="Calibri" w:eastAsia="Times New Roman" w:hAnsi="Calibri" w:cs="Times New Roman"/>
          <w:color w:val="000000"/>
          <w:sz w:val="24"/>
          <w:szCs w:val="24"/>
          <w:lang w:eastAsia="sk-SK"/>
        </w:rPr>
        <w:tab/>
      </w:r>
      <w:r w:rsidRPr="007E6107">
        <w:rPr>
          <w:rFonts w:ascii="Calibri" w:eastAsia="Times New Roman" w:hAnsi="Calibri" w:cs="Times New Roman"/>
          <w:color w:val="000000"/>
          <w:sz w:val="24"/>
          <w:szCs w:val="24"/>
          <w:lang w:eastAsia="sk-SK"/>
        </w:rPr>
        <w:tab/>
      </w:r>
      <w:r w:rsidR="00D53D5A">
        <w:rPr>
          <w:rFonts w:ascii="Calibri" w:eastAsia="Times New Roman" w:hAnsi="Calibri" w:cs="Times New Roman"/>
          <w:color w:val="000000"/>
          <w:sz w:val="24"/>
          <w:szCs w:val="24"/>
          <w:lang w:eastAsia="sk-SK"/>
        </w:rPr>
        <w:tab/>
      </w:r>
    </w:p>
    <w:p w14:paraId="5D7F4E23" w14:textId="77777777" w:rsidR="007E6107" w:rsidRPr="007E6107" w:rsidRDefault="007E6107" w:rsidP="007E6107">
      <w:pPr>
        <w:tabs>
          <w:tab w:val="left" w:pos="3402"/>
        </w:tabs>
        <w:spacing w:after="0" w:line="240" w:lineRule="auto"/>
        <w:ind w:left="454" w:hanging="510"/>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Sídlo:</w:t>
      </w:r>
      <w:r w:rsidRPr="007E6107">
        <w:rPr>
          <w:rFonts w:ascii="Calibri" w:eastAsia="Times New Roman" w:hAnsi="Calibri" w:cs="Times New Roman"/>
          <w:color w:val="000000"/>
          <w:sz w:val="24"/>
          <w:szCs w:val="24"/>
          <w:lang w:eastAsia="sk-SK"/>
        </w:rPr>
        <w:tab/>
      </w:r>
    </w:p>
    <w:p w14:paraId="77E57512" w14:textId="77777777" w:rsidR="007E6107" w:rsidRPr="007E6107" w:rsidRDefault="007E6107" w:rsidP="007E6107">
      <w:pPr>
        <w:tabs>
          <w:tab w:val="left" w:pos="3402"/>
        </w:tabs>
        <w:spacing w:after="0" w:line="240" w:lineRule="auto"/>
        <w:ind w:left="454" w:hanging="510"/>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 xml:space="preserve">Štatutárny zástupca:    </w:t>
      </w:r>
      <w:r w:rsidRPr="007E6107">
        <w:rPr>
          <w:rFonts w:ascii="Calibri" w:eastAsia="Times New Roman" w:hAnsi="Calibri" w:cs="Times New Roman"/>
          <w:color w:val="000000"/>
          <w:sz w:val="24"/>
          <w:szCs w:val="24"/>
          <w:lang w:eastAsia="sk-SK"/>
        </w:rPr>
        <w:tab/>
      </w:r>
    </w:p>
    <w:p w14:paraId="38C92402" w14:textId="77777777" w:rsidR="006C2904" w:rsidRPr="007E6107" w:rsidRDefault="006C2904" w:rsidP="006C2904">
      <w:pPr>
        <w:tabs>
          <w:tab w:val="left" w:pos="3402"/>
        </w:tabs>
        <w:spacing w:after="0" w:line="240" w:lineRule="auto"/>
        <w:ind w:left="454" w:hanging="510"/>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 xml:space="preserve">IČO: </w:t>
      </w:r>
      <w:r w:rsidRPr="007E6107">
        <w:rPr>
          <w:rFonts w:ascii="Calibri" w:eastAsia="Times New Roman" w:hAnsi="Calibri" w:cs="Times New Roman"/>
          <w:color w:val="000000"/>
          <w:sz w:val="24"/>
          <w:szCs w:val="24"/>
          <w:lang w:eastAsia="sk-SK"/>
        </w:rPr>
        <w:tab/>
      </w:r>
    </w:p>
    <w:p w14:paraId="17772CEE" w14:textId="77777777" w:rsidR="006C2904" w:rsidRPr="007E6107" w:rsidRDefault="006C2904" w:rsidP="006C2904">
      <w:pPr>
        <w:tabs>
          <w:tab w:val="left" w:pos="3402"/>
        </w:tabs>
        <w:spacing w:after="0" w:line="240" w:lineRule="auto"/>
        <w:ind w:left="454" w:hanging="510"/>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 xml:space="preserve">DIČ:  </w:t>
      </w:r>
      <w:r w:rsidRPr="007E6107">
        <w:rPr>
          <w:rFonts w:ascii="Calibri" w:eastAsia="Times New Roman" w:hAnsi="Calibri" w:cs="Times New Roman"/>
          <w:color w:val="000000"/>
          <w:sz w:val="24"/>
          <w:szCs w:val="24"/>
          <w:lang w:eastAsia="sk-SK"/>
        </w:rPr>
        <w:tab/>
      </w:r>
    </w:p>
    <w:p w14:paraId="520375E2" w14:textId="77777777" w:rsidR="006C2904" w:rsidRDefault="006C2904" w:rsidP="006C2904">
      <w:pPr>
        <w:tabs>
          <w:tab w:val="left" w:pos="3402"/>
        </w:tabs>
        <w:spacing w:after="0" w:line="240" w:lineRule="auto"/>
        <w:ind w:left="454" w:hanging="510"/>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IČ DPH:</w:t>
      </w:r>
    </w:p>
    <w:p w14:paraId="69CE4D9E" w14:textId="77777777" w:rsidR="007E6107" w:rsidRPr="007E6107" w:rsidRDefault="007E6107" w:rsidP="006C2904">
      <w:pPr>
        <w:tabs>
          <w:tab w:val="left" w:pos="3402"/>
        </w:tabs>
        <w:spacing w:after="0" w:line="240" w:lineRule="auto"/>
        <w:ind w:left="454" w:hanging="510"/>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Bankové spojenie:</w:t>
      </w:r>
      <w:r w:rsidRPr="007E6107">
        <w:rPr>
          <w:rFonts w:ascii="Calibri" w:eastAsia="Times New Roman" w:hAnsi="Calibri" w:cs="Times New Roman"/>
          <w:color w:val="000000"/>
          <w:sz w:val="24"/>
          <w:szCs w:val="24"/>
          <w:lang w:eastAsia="sk-SK"/>
        </w:rPr>
        <w:tab/>
      </w:r>
    </w:p>
    <w:p w14:paraId="2A84A388" w14:textId="77777777" w:rsidR="007E6107" w:rsidRPr="007E6107" w:rsidRDefault="007E6107" w:rsidP="007E6107">
      <w:pPr>
        <w:tabs>
          <w:tab w:val="left" w:pos="3402"/>
        </w:tabs>
        <w:spacing w:after="0" w:line="240" w:lineRule="auto"/>
        <w:ind w:left="454" w:hanging="510"/>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IBAN:</w:t>
      </w:r>
      <w:r w:rsidRPr="007E6107">
        <w:rPr>
          <w:rFonts w:ascii="Calibri" w:eastAsia="Times New Roman" w:hAnsi="Calibri" w:cs="Times New Roman"/>
          <w:color w:val="000000"/>
          <w:sz w:val="24"/>
          <w:szCs w:val="24"/>
          <w:lang w:eastAsia="sk-SK"/>
        </w:rPr>
        <w:tab/>
      </w:r>
    </w:p>
    <w:p w14:paraId="4C9A1845" w14:textId="2B9B463E" w:rsidR="007E6107" w:rsidRPr="007E6107" w:rsidRDefault="007E6107" w:rsidP="001A0F8E">
      <w:pPr>
        <w:tabs>
          <w:tab w:val="left" w:pos="3402"/>
        </w:tabs>
        <w:spacing w:after="0" w:line="240" w:lineRule="auto"/>
        <w:ind w:left="454" w:hanging="510"/>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kód BIC:</w:t>
      </w:r>
      <w:r w:rsidRPr="007E6107">
        <w:rPr>
          <w:rFonts w:ascii="Calibri" w:eastAsia="Times New Roman" w:hAnsi="Calibri" w:cs="Times New Roman"/>
          <w:color w:val="000000"/>
          <w:sz w:val="24"/>
          <w:szCs w:val="24"/>
          <w:lang w:eastAsia="sk-SK"/>
        </w:rPr>
        <w:tab/>
      </w:r>
    </w:p>
    <w:p w14:paraId="4EA1F44B" w14:textId="77777777" w:rsidR="007E6107" w:rsidRPr="007E6107" w:rsidRDefault="007E6107" w:rsidP="007E6107">
      <w:pPr>
        <w:tabs>
          <w:tab w:val="left" w:pos="3402"/>
        </w:tabs>
        <w:spacing w:after="0" w:line="240" w:lineRule="auto"/>
        <w:ind w:left="454" w:hanging="510"/>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 xml:space="preserve">Telefón/fax:  </w:t>
      </w:r>
      <w:r w:rsidRPr="007E6107">
        <w:rPr>
          <w:rFonts w:ascii="Calibri" w:eastAsia="Times New Roman" w:hAnsi="Calibri" w:cs="Times New Roman"/>
          <w:color w:val="000000"/>
          <w:sz w:val="24"/>
          <w:szCs w:val="24"/>
          <w:lang w:eastAsia="sk-SK"/>
        </w:rPr>
        <w:tab/>
      </w:r>
    </w:p>
    <w:p w14:paraId="3625CA4C" w14:textId="77777777" w:rsidR="007E6107" w:rsidRPr="007E6107" w:rsidRDefault="007E6107" w:rsidP="007E6107">
      <w:pPr>
        <w:tabs>
          <w:tab w:val="left" w:pos="3402"/>
        </w:tabs>
        <w:spacing w:after="0" w:line="240" w:lineRule="auto"/>
        <w:ind w:left="454" w:hanging="510"/>
        <w:rPr>
          <w:rFonts w:ascii="Calibri" w:eastAsia="Times New Roman" w:hAnsi="Calibri" w:cs="Times New Roman"/>
          <w:color w:val="000000"/>
          <w:sz w:val="24"/>
          <w:szCs w:val="24"/>
          <w:lang w:eastAsia="sk-SK"/>
        </w:rPr>
      </w:pPr>
      <w:r w:rsidRPr="007E6107">
        <w:rPr>
          <w:rFonts w:ascii="Calibri" w:eastAsia="Times New Roman" w:hAnsi="Calibri" w:cs="Times New Roman"/>
          <w:color w:val="000000"/>
          <w:sz w:val="24"/>
          <w:szCs w:val="24"/>
          <w:lang w:eastAsia="sk-SK"/>
        </w:rPr>
        <w:t>e-mail:</w:t>
      </w:r>
      <w:r w:rsidRPr="007E6107">
        <w:rPr>
          <w:rFonts w:ascii="Calibri" w:eastAsia="Times New Roman" w:hAnsi="Calibri" w:cs="Times New Roman"/>
          <w:color w:val="000000"/>
          <w:sz w:val="24"/>
          <w:szCs w:val="24"/>
          <w:lang w:eastAsia="sk-SK"/>
        </w:rPr>
        <w:tab/>
      </w:r>
    </w:p>
    <w:p w14:paraId="62CE9269" w14:textId="77777777" w:rsidR="007E6107" w:rsidRPr="007E6107" w:rsidRDefault="007E6107" w:rsidP="007E6107">
      <w:pPr>
        <w:tabs>
          <w:tab w:val="left" w:pos="3402"/>
        </w:tabs>
        <w:spacing w:after="0" w:line="240" w:lineRule="auto"/>
        <w:ind w:left="454" w:hanging="510"/>
        <w:rPr>
          <w:rFonts w:ascii="Calibri" w:eastAsia="Times New Roman" w:hAnsi="Calibri" w:cs="Times New Roman"/>
          <w:sz w:val="24"/>
          <w:szCs w:val="24"/>
          <w:lang w:eastAsia="sk-SK"/>
        </w:rPr>
      </w:pPr>
      <w:r w:rsidRPr="007E6107">
        <w:rPr>
          <w:rFonts w:ascii="Calibri" w:eastAsia="Times New Roman" w:hAnsi="Calibri" w:cs="Times New Roman"/>
          <w:sz w:val="24"/>
          <w:szCs w:val="24"/>
          <w:lang w:eastAsia="sk-SK"/>
        </w:rPr>
        <w:tab/>
      </w:r>
    </w:p>
    <w:p w14:paraId="29D3A6F4" w14:textId="77777777" w:rsidR="007E6107" w:rsidRPr="007E6107" w:rsidRDefault="007E6107" w:rsidP="007E6107">
      <w:pPr>
        <w:tabs>
          <w:tab w:val="left" w:pos="3402"/>
        </w:tabs>
        <w:spacing w:after="0" w:line="240" w:lineRule="auto"/>
        <w:ind w:left="454" w:hanging="510"/>
        <w:rPr>
          <w:rFonts w:ascii="Calibri" w:eastAsia="Times New Roman" w:hAnsi="Calibri" w:cs="Times New Roman"/>
          <w:sz w:val="24"/>
          <w:szCs w:val="24"/>
          <w:lang w:eastAsia="sk-SK"/>
        </w:rPr>
      </w:pPr>
      <w:r w:rsidRPr="007E6107">
        <w:rPr>
          <w:rFonts w:ascii="Calibri" w:eastAsia="Times New Roman" w:hAnsi="Calibri" w:cs="Times New Roman"/>
          <w:sz w:val="24"/>
          <w:szCs w:val="24"/>
          <w:lang w:eastAsia="sk-SK"/>
        </w:rPr>
        <w:t>(ďalej len „</w:t>
      </w:r>
      <w:r w:rsidRPr="007E6107">
        <w:rPr>
          <w:rFonts w:ascii="Calibri" w:eastAsia="Times New Roman" w:hAnsi="Calibri" w:cs="Times New Roman"/>
          <w:b/>
          <w:sz w:val="24"/>
          <w:szCs w:val="24"/>
          <w:lang w:eastAsia="sk-SK"/>
        </w:rPr>
        <w:t>predávajúci</w:t>
      </w:r>
      <w:r w:rsidRPr="007E6107">
        <w:rPr>
          <w:rFonts w:ascii="Calibri" w:eastAsia="Times New Roman" w:hAnsi="Calibri" w:cs="Times New Roman"/>
          <w:sz w:val="24"/>
          <w:szCs w:val="24"/>
          <w:lang w:eastAsia="sk-SK"/>
        </w:rPr>
        <w:t>“)</w:t>
      </w:r>
    </w:p>
    <w:p w14:paraId="37B8AC31" w14:textId="77777777" w:rsidR="007E6107" w:rsidRPr="007E6107" w:rsidRDefault="007E6107" w:rsidP="007E6107">
      <w:pPr>
        <w:spacing w:after="0" w:line="240" w:lineRule="auto"/>
        <w:jc w:val="both"/>
        <w:rPr>
          <w:rFonts w:ascii="Calibri" w:eastAsia="Times New Roman" w:hAnsi="Calibri" w:cs="Times New Roman"/>
          <w:b/>
          <w:sz w:val="24"/>
          <w:szCs w:val="24"/>
          <w:lang w:eastAsia="sk-SK"/>
        </w:rPr>
      </w:pPr>
    </w:p>
    <w:p w14:paraId="42B2AD91" w14:textId="77777777" w:rsidR="007E6107" w:rsidRPr="007E6107" w:rsidRDefault="007E6107" w:rsidP="007E6107">
      <w:pPr>
        <w:spacing w:after="0" w:line="240" w:lineRule="auto"/>
        <w:jc w:val="both"/>
        <w:rPr>
          <w:rFonts w:ascii="Calibri" w:eastAsia="Times New Roman" w:hAnsi="Calibri" w:cs="Times New Roman"/>
          <w:lang w:eastAsia="sk-SK"/>
        </w:rPr>
      </w:pPr>
    </w:p>
    <w:p w14:paraId="5BB95E61" w14:textId="77777777" w:rsidR="007E6107" w:rsidRPr="007E6107" w:rsidRDefault="007E6107" w:rsidP="007E6107">
      <w:pPr>
        <w:spacing w:after="0" w:line="240" w:lineRule="auto"/>
        <w:jc w:val="both"/>
        <w:rPr>
          <w:rFonts w:ascii="Calibri" w:eastAsia="Times New Roman" w:hAnsi="Calibri" w:cs="Times New Roman"/>
          <w:lang w:eastAsia="sk-SK"/>
        </w:rPr>
      </w:pPr>
    </w:p>
    <w:p w14:paraId="71668CBF" w14:textId="77777777" w:rsidR="007E6107" w:rsidRPr="007E6107" w:rsidRDefault="007E6107" w:rsidP="007E6107">
      <w:pPr>
        <w:spacing w:after="0" w:line="240" w:lineRule="auto"/>
        <w:jc w:val="both"/>
        <w:rPr>
          <w:rFonts w:ascii="Calibri" w:eastAsia="Times New Roman" w:hAnsi="Calibri" w:cs="Times New Roman"/>
          <w:lang w:eastAsia="sk-SK"/>
        </w:rPr>
      </w:pPr>
    </w:p>
    <w:p w14:paraId="06326F9B" w14:textId="77777777" w:rsidR="009A7836" w:rsidRDefault="009A7836">
      <w:pPr>
        <w:rPr>
          <w:rFonts w:ascii="Calibri" w:eastAsia="Times New Roman" w:hAnsi="Calibri" w:cs="Times New Roman"/>
          <w:lang w:eastAsia="sk-SK"/>
        </w:rPr>
      </w:pPr>
      <w:r>
        <w:rPr>
          <w:rFonts w:ascii="Calibri" w:eastAsia="Times New Roman" w:hAnsi="Calibri" w:cs="Times New Roman"/>
          <w:lang w:eastAsia="sk-SK"/>
        </w:rPr>
        <w:br w:type="page"/>
      </w:r>
    </w:p>
    <w:p w14:paraId="57F0364B" w14:textId="77777777" w:rsidR="007E6107" w:rsidRPr="007E6107" w:rsidRDefault="007E6107" w:rsidP="007E6107">
      <w:pPr>
        <w:numPr>
          <w:ilvl w:val="0"/>
          <w:numId w:val="3"/>
        </w:numPr>
        <w:spacing w:before="240" w:after="60" w:line="240" w:lineRule="auto"/>
        <w:ind w:hanging="720"/>
        <w:outlineLvl w:val="0"/>
        <w:rPr>
          <w:rFonts w:ascii="Calibri" w:eastAsia="Times New Roman" w:hAnsi="Calibri" w:cs="Times New Roman"/>
          <w:b/>
          <w:bCs/>
          <w:kern w:val="28"/>
          <w:lang w:eastAsia="cs-CZ"/>
        </w:rPr>
      </w:pPr>
      <w:bookmarkStart w:id="1" w:name="_Ref156885972"/>
      <w:r w:rsidRPr="007E6107">
        <w:rPr>
          <w:rFonts w:ascii="Calibri" w:eastAsia="Times New Roman" w:hAnsi="Calibri" w:cs="Times New Roman"/>
          <w:b/>
          <w:bCs/>
          <w:kern w:val="28"/>
          <w:lang w:eastAsia="cs-CZ"/>
        </w:rPr>
        <w:lastRenderedPageBreak/>
        <w:t>ÚVODNÉ USTANOVENIA</w:t>
      </w:r>
    </w:p>
    <w:p w14:paraId="355FC2CC" w14:textId="49ABC5F0" w:rsidR="007E6107" w:rsidRPr="004732CE" w:rsidRDefault="007E6107" w:rsidP="00D53D5A">
      <w:pPr>
        <w:numPr>
          <w:ilvl w:val="1"/>
          <w:numId w:val="4"/>
        </w:numPr>
        <w:autoSpaceDE w:val="0"/>
        <w:autoSpaceDN w:val="0"/>
        <w:adjustRightInd w:val="0"/>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 xml:space="preserve">Táto zmluva sa uzatvára ako výsledok </w:t>
      </w:r>
      <w:r w:rsidR="00606CAC">
        <w:rPr>
          <w:rFonts w:ascii="Calibri" w:eastAsia="Times New Roman" w:hAnsi="Calibri" w:cs="Times New Roman"/>
          <w:lang w:eastAsia="sk-SK"/>
        </w:rPr>
        <w:t>verejného obstarávania</w:t>
      </w:r>
      <w:r w:rsidR="00CC22E8" w:rsidRPr="004732CE">
        <w:rPr>
          <w:rFonts w:ascii="Calibri" w:eastAsia="Times New Roman" w:hAnsi="Calibri" w:cs="Times New Roman"/>
          <w:lang w:eastAsia="sk-SK"/>
        </w:rPr>
        <w:t xml:space="preserve"> v zmysle ustanovení zákona č. </w:t>
      </w:r>
      <w:r w:rsidRPr="004732CE">
        <w:rPr>
          <w:rFonts w:ascii="Calibri" w:eastAsia="Times New Roman" w:hAnsi="Calibri" w:cs="Times New Roman"/>
          <w:lang w:eastAsia="sk-SK"/>
        </w:rPr>
        <w:t xml:space="preserve">343/2015 Z. z. </w:t>
      </w:r>
      <w:r w:rsidRPr="004732CE">
        <w:rPr>
          <w:rFonts w:ascii="Calibri" w:eastAsia="Times New Roman" w:hAnsi="Calibri" w:cs="Times New Roman"/>
          <w:bCs/>
          <w:color w:val="000000"/>
          <w:shd w:val="clear" w:color="auto" w:fill="FFFFFF"/>
          <w:lang w:eastAsia="sk-SK"/>
        </w:rPr>
        <w:t>o verejnom obstarávaní a o zmene a doplnení niektorých zákonov</w:t>
      </w:r>
      <w:r w:rsidRPr="004732CE">
        <w:rPr>
          <w:rFonts w:ascii="Calibri" w:eastAsia="Times New Roman" w:hAnsi="Calibri" w:cs="Times New Roman"/>
          <w:lang w:eastAsia="sk-SK"/>
        </w:rPr>
        <w:t xml:space="preserve"> (ďalej len </w:t>
      </w:r>
      <w:r w:rsidRPr="00B577D8">
        <w:rPr>
          <w:rFonts w:ascii="Calibri" w:eastAsia="Times New Roman" w:hAnsi="Calibri" w:cs="Times New Roman"/>
          <w:lang w:eastAsia="sk-SK"/>
        </w:rPr>
        <w:t>„zákon o verejnom obstarávaní“</w:t>
      </w:r>
      <w:r w:rsidRPr="004732CE">
        <w:rPr>
          <w:rFonts w:ascii="Calibri" w:eastAsia="Times New Roman" w:hAnsi="Calibri" w:cs="Times New Roman"/>
          <w:lang w:eastAsia="sk-SK"/>
        </w:rPr>
        <w:t>). Kupujúci na obstaranie predmetu tejto zmluvy</w:t>
      </w:r>
      <w:r w:rsidR="006467C5">
        <w:rPr>
          <w:rFonts w:ascii="Calibri" w:eastAsia="Times New Roman" w:hAnsi="Calibri" w:cs="Times New Roman"/>
          <w:lang w:eastAsia="sk-SK"/>
        </w:rPr>
        <w:t>:</w:t>
      </w:r>
      <w:r w:rsidRPr="004732CE">
        <w:rPr>
          <w:rFonts w:ascii="Calibri" w:eastAsia="Times New Roman" w:hAnsi="Calibri" w:cs="Times New Roman"/>
          <w:lang w:eastAsia="sk-SK"/>
        </w:rPr>
        <w:t xml:space="preserve"> </w:t>
      </w:r>
      <w:r w:rsidR="006467C5" w:rsidRPr="007D04D3">
        <w:rPr>
          <w:rFonts w:ascii="Calibri" w:eastAsia="Times New Roman" w:hAnsi="Calibri" w:cs="Times New Roman"/>
          <w:b/>
          <w:bCs/>
          <w:lang w:eastAsia="sk-SK"/>
        </w:rPr>
        <w:t>„</w:t>
      </w:r>
      <w:r w:rsidR="00606CAC">
        <w:rPr>
          <w:rFonts w:ascii="Calibri" w:eastAsia="Times New Roman" w:hAnsi="Calibri" w:cs="Times New Roman"/>
          <w:b/>
          <w:bCs/>
          <w:lang w:eastAsia="sk-SK"/>
        </w:rPr>
        <w:t>Kompostéry na spracovanie BRKO pre obyvateľov obce Stebník</w:t>
      </w:r>
      <w:r w:rsidR="006467C5">
        <w:rPr>
          <w:rFonts w:ascii="Calibri" w:eastAsia="Times New Roman" w:hAnsi="Calibri" w:cs="Times New Roman"/>
          <w:b/>
          <w:lang w:eastAsia="sk-SK"/>
        </w:rPr>
        <w:t>“</w:t>
      </w:r>
      <w:r w:rsidR="00CC22E8" w:rsidRPr="004732CE">
        <w:rPr>
          <w:rFonts w:ascii="Calibri" w:eastAsia="Times New Roman" w:hAnsi="Calibri" w:cs="Times New Roman"/>
          <w:b/>
          <w:lang w:eastAsia="sk-SK"/>
        </w:rPr>
        <w:t xml:space="preserve"> </w:t>
      </w:r>
      <w:r w:rsidRPr="004732CE">
        <w:rPr>
          <w:rFonts w:ascii="Calibri" w:eastAsia="Times New Roman" w:hAnsi="Calibri" w:cs="Times New Roman"/>
          <w:lang w:eastAsia="sk-SK"/>
        </w:rPr>
        <w:t xml:space="preserve">použil postup verejného obstarávania – </w:t>
      </w:r>
      <w:r w:rsidR="008742DC">
        <w:rPr>
          <w:rFonts w:ascii="Calibri" w:eastAsia="Times New Roman" w:hAnsi="Calibri" w:cs="Times New Roman"/>
          <w:lang w:eastAsia="sk-SK"/>
        </w:rPr>
        <w:t>zákazka s nízkou hodnotou podľa § 117 zákona o verejnom obstarávaní</w:t>
      </w:r>
      <w:r w:rsidRPr="004732CE">
        <w:rPr>
          <w:rFonts w:ascii="Calibri" w:eastAsia="Times New Roman" w:hAnsi="Calibri" w:cs="Times New Roman"/>
          <w:lang w:eastAsia="sk-SK"/>
        </w:rPr>
        <w:t>.</w:t>
      </w:r>
    </w:p>
    <w:p w14:paraId="1F82B915" w14:textId="107CA247" w:rsidR="00B577D8" w:rsidRDefault="007E6107" w:rsidP="004D2E8D">
      <w:pPr>
        <w:numPr>
          <w:ilvl w:val="1"/>
          <w:numId w:val="4"/>
        </w:numPr>
        <w:autoSpaceDE w:val="0"/>
        <w:autoSpaceDN w:val="0"/>
        <w:adjustRightInd w:val="0"/>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Kupujúci za nižšie uvedených podmienok uzatvára s predávajúcim ako úspešným uchádzačom v rámci uskutočneného verejného obstarávania podľa ods. 1.1 tohto článku zmluvy túto kúpnu zmluvu za nižšie uvedených zmluvných podmienok</w:t>
      </w:r>
      <w:r w:rsidR="00F5631A">
        <w:rPr>
          <w:rFonts w:ascii="Calibri" w:eastAsia="Times New Roman" w:hAnsi="Calibri" w:cs="Times New Roman"/>
          <w:lang w:eastAsia="sk-SK"/>
        </w:rPr>
        <w:t xml:space="preserve"> </w:t>
      </w:r>
      <w:r w:rsidR="00B577D8" w:rsidRPr="00B577D8">
        <w:rPr>
          <w:rFonts w:ascii="Calibri" w:eastAsia="Times New Roman" w:hAnsi="Calibri" w:cs="Times New Roman"/>
          <w:lang w:eastAsia="sk-SK"/>
        </w:rPr>
        <w:t xml:space="preserve">v rámci implementácie projektu s názvom </w:t>
      </w:r>
      <w:r w:rsidR="00B577D8" w:rsidRPr="00B577D8">
        <w:rPr>
          <w:rFonts w:ascii="Calibri" w:eastAsia="Times New Roman" w:hAnsi="Calibri" w:cs="Times New Roman"/>
          <w:b/>
          <w:bCs/>
          <w:i/>
          <w:iCs/>
          <w:lang w:eastAsia="sk-SK"/>
        </w:rPr>
        <w:t>Kompostéry na spracovanie BRKO pre obyvateľov obce Stebník</w:t>
      </w:r>
      <w:r w:rsidR="00B577D8" w:rsidRPr="00B577D8">
        <w:rPr>
          <w:rFonts w:ascii="Calibri" w:eastAsia="Times New Roman" w:hAnsi="Calibri" w:cs="Times New Roman"/>
          <w:lang w:eastAsia="sk-SK"/>
        </w:rPr>
        <w:t xml:space="preserve"> v zmysle uzavretej Zmluvy č. E119308U03 o poskytnutí podpory z Environmentálneho fondu formou dotácie.</w:t>
      </w:r>
    </w:p>
    <w:p w14:paraId="186A3218" w14:textId="77777777" w:rsidR="004D2E8D" w:rsidRPr="004D2E8D" w:rsidRDefault="004D2E8D" w:rsidP="004D2E8D">
      <w:pPr>
        <w:autoSpaceDE w:val="0"/>
        <w:autoSpaceDN w:val="0"/>
        <w:adjustRightInd w:val="0"/>
        <w:spacing w:before="120" w:after="0" w:line="240" w:lineRule="auto"/>
        <w:ind w:left="709"/>
        <w:jc w:val="both"/>
        <w:rPr>
          <w:rFonts w:ascii="Calibri" w:eastAsia="Times New Roman" w:hAnsi="Calibri" w:cs="Times New Roman"/>
          <w:lang w:eastAsia="sk-SK"/>
        </w:rPr>
      </w:pPr>
    </w:p>
    <w:bookmarkEnd w:id="1"/>
    <w:p w14:paraId="446AAB24" w14:textId="77777777" w:rsidR="00664536" w:rsidRPr="004732CE" w:rsidRDefault="00664536" w:rsidP="00664536">
      <w:pPr>
        <w:pStyle w:val="Odsekzoznamu"/>
        <w:numPr>
          <w:ilvl w:val="0"/>
          <w:numId w:val="4"/>
        </w:numPr>
        <w:autoSpaceDE w:val="0"/>
        <w:autoSpaceDN w:val="0"/>
        <w:adjustRightInd w:val="0"/>
        <w:spacing w:before="120" w:after="0" w:line="240" w:lineRule="auto"/>
        <w:contextualSpacing w:val="0"/>
        <w:jc w:val="both"/>
        <w:rPr>
          <w:rFonts w:ascii="Calibri" w:eastAsia="Times New Roman" w:hAnsi="Calibri" w:cs="Times New Roman"/>
          <w:vanish/>
          <w:lang w:eastAsia="sk-SK"/>
        </w:rPr>
      </w:pPr>
      <w:r w:rsidRPr="004732CE">
        <w:rPr>
          <w:rFonts w:ascii="Calibri" w:eastAsia="Times New Roman" w:hAnsi="Calibri" w:cs="Times New Roman"/>
          <w:b/>
          <w:bCs/>
          <w:kern w:val="28"/>
          <w:lang w:eastAsia="cs-CZ"/>
        </w:rPr>
        <w:t>PREDMET</w:t>
      </w:r>
      <w:r w:rsidRPr="004732CE">
        <w:rPr>
          <w:rFonts w:ascii="Calibri" w:eastAsia="Times New Roman" w:hAnsi="Calibri" w:cs="Times New Roman"/>
          <w:b/>
          <w:lang w:eastAsia="sk-SK"/>
        </w:rPr>
        <w:t xml:space="preserve"> ZMLUVY</w:t>
      </w:r>
    </w:p>
    <w:p w14:paraId="4B344A23" w14:textId="77777777" w:rsidR="00CA01CF" w:rsidRPr="00CA01CF" w:rsidRDefault="00CA01CF" w:rsidP="00664536">
      <w:pPr>
        <w:numPr>
          <w:ilvl w:val="1"/>
          <w:numId w:val="4"/>
        </w:numPr>
        <w:autoSpaceDE w:val="0"/>
        <w:autoSpaceDN w:val="0"/>
        <w:adjustRightInd w:val="0"/>
        <w:spacing w:before="120" w:after="0" w:line="240" w:lineRule="auto"/>
        <w:ind w:left="709" w:hanging="709"/>
        <w:jc w:val="both"/>
        <w:rPr>
          <w:rFonts w:ascii="Calibri" w:eastAsia="Times New Roman" w:hAnsi="Calibri" w:cs="Times New Roman"/>
          <w:bCs/>
          <w:lang w:eastAsia="sk-SK"/>
        </w:rPr>
      </w:pPr>
    </w:p>
    <w:p w14:paraId="300CF430" w14:textId="3D481801" w:rsidR="007E6107" w:rsidRPr="004732CE" w:rsidRDefault="007E6107" w:rsidP="00CA01CF">
      <w:pPr>
        <w:numPr>
          <w:ilvl w:val="1"/>
          <w:numId w:val="15"/>
        </w:numPr>
        <w:autoSpaceDE w:val="0"/>
        <w:autoSpaceDN w:val="0"/>
        <w:adjustRightInd w:val="0"/>
        <w:spacing w:before="120" w:after="0" w:line="240" w:lineRule="auto"/>
        <w:ind w:left="709" w:hanging="709"/>
        <w:jc w:val="both"/>
        <w:rPr>
          <w:rFonts w:ascii="Calibri" w:eastAsia="Times New Roman" w:hAnsi="Calibri" w:cs="Times New Roman"/>
          <w:bCs/>
          <w:lang w:eastAsia="sk-SK"/>
        </w:rPr>
      </w:pPr>
      <w:r w:rsidRPr="004732CE">
        <w:rPr>
          <w:rFonts w:ascii="Calibri" w:eastAsia="Times New Roman" w:hAnsi="Calibri" w:cs="Times New Roman"/>
          <w:lang w:eastAsia="sk-SK"/>
        </w:rPr>
        <w:t xml:space="preserve">Predávajúci sa touto zmluvou zaväzuje dodať kupujúcemu hnuteľné veci </w:t>
      </w:r>
      <w:r w:rsidR="00A66B53" w:rsidRPr="004732CE">
        <w:rPr>
          <w:rFonts w:ascii="Calibri" w:eastAsia="Times New Roman" w:hAnsi="Calibri" w:cs="Times New Roman"/>
          <w:lang w:eastAsia="sk-SK"/>
        </w:rPr>
        <w:t xml:space="preserve"> </w:t>
      </w:r>
      <w:r w:rsidRPr="004732CE">
        <w:rPr>
          <w:rFonts w:ascii="Calibri" w:eastAsia="Times New Roman" w:hAnsi="Calibri" w:cs="Times New Roman"/>
          <w:lang w:eastAsia="sk-SK"/>
        </w:rPr>
        <w:t>uvedené v Prílohe č. 1 tejto zmluvy a previesť na neho vlastnícke právo k týmto veciam (ďalej len „</w:t>
      </w:r>
      <w:r w:rsidRPr="004732CE">
        <w:rPr>
          <w:rFonts w:ascii="Calibri" w:eastAsia="Times New Roman" w:hAnsi="Calibri" w:cs="Times New Roman"/>
          <w:b/>
          <w:lang w:eastAsia="sk-SK"/>
        </w:rPr>
        <w:t>tovar</w:t>
      </w:r>
      <w:r w:rsidRPr="004732CE">
        <w:rPr>
          <w:rFonts w:ascii="Calibri" w:eastAsia="Times New Roman" w:hAnsi="Calibri" w:cs="Times New Roman"/>
          <w:lang w:eastAsia="sk-SK"/>
        </w:rPr>
        <w:t>“</w:t>
      </w:r>
      <w:r w:rsidR="00AF3808" w:rsidRPr="004732CE">
        <w:rPr>
          <w:rFonts w:ascii="Calibri" w:eastAsia="Times New Roman" w:hAnsi="Calibri" w:cs="Times New Roman"/>
          <w:lang w:eastAsia="sk-SK"/>
        </w:rPr>
        <w:t xml:space="preserve"> alebo „predmet zmluvy“</w:t>
      </w:r>
      <w:r w:rsidRPr="004732CE">
        <w:rPr>
          <w:rFonts w:ascii="Calibri" w:eastAsia="Times New Roman" w:hAnsi="Calibri" w:cs="Times New Roman"/>
          <w:lang w:eastAsia="sk-SK"/>
        </w:rPr>
        <w:t>).</w:t>
      </w:r>
      <w:r w:rsidRPr="004732CE">
        <w:rPr>
          <w:rFonts w:ascii="Calibri" w:eastAsia="Times New Roman" w:hAnsi="Calibri" w:cs="Times New Roman"/>
          <w:bCs/>
          <w:lang w:eastAsia="sk-SK"/>
        </w:rPr>
        <w:t xml:space="preserve"> </w:t>
      </w:r>
    </w:p>
    <w:p w14:paraId="7C00963F" w14:textId="32EC3EF3" w:rsidR="00664536" w:rsidRPr="004732CE" w:rsidRDefault="00A81213" w:rsidP="00CA01CF">
      <w:pPr>
        <w:numPr>
          <w:ilvl w:val="1"/>
          <w:numId w:val="15"/>
        </w:numPr>
        <w:autoSpaceDE w:val="0"/>
        <w:autoSpaceDN w:val="0"/>
        <w:adjustRightInd w:val="0"/>
        <w:spacing w:before="120" w:after="0" w:line="240" w:lineRule="auto"/>
        <w:ind w:left="709" w:hanging="709"/>
        <w:jc w:val="both"/>
        <w:rPr>
          <w:rFonts w:ascii="Calibri" w:eastAsia="Times New Roman" w:hAnsi="Calibri" w:cs="Times New Roman"/>
          <w:bCs/>
          <w:lang w:eastAsia="sk-SK"/>
        </w:rPr>
      </w:pPr>
      <w:r w:rsidRPr="004732CE">
        <w:rPr>
          <w:rFonts w:ascii="Calibri" w:eastAsia="Times New Roman" w:hAnsi="Calibri" w:cs="Times New Roman"/>
          <w:bCs/>
          <w:lang w:eastAsia="sk-SK"/>
        </w:rPr>
        <w:t>Za podmienok vymedzených touto zmluvou sa predávajúci zaväzuje dodať ďalej špecifikovaný tovar a kupujúci sa zaväzuje dodaný tovar odobrať a zaplatiť zaň dohodnutú kúpnu cenu. Dodaný tovar musí byť nový, nepoužitý</w:t>
      </w:r>
      <w:r w:rsidR="00D3164F">
        <w:rPr>
          <w:rFonts w:ascii="Calibri" w:eastAsia="Times New Roman" w:hAnsi="Calibri" w:cs="Times New Roman"/>
          <w:bCs/>
          <w:lang w:eastAsia="sk-SK"/>
        </w:rPr>
        <w:t>,</w:t>
      </w:r>
      <w:r w:rsidRPr="004732CE">
        <w:rPr>
          <w:rFonts w:ascii="Calibri" w:eastAsia="Times New Roman" w:hAnsi="Calibri" w:cs="Times New Roman"/>
          <w:bCs/>
          <w:lang w:eastAsia="sk-SK"/>
        </w:rPr>
        <w:t xml:space="preserve"> v originálnom vyhotovení s príslušnými dokumentmi a musí spĺňať </w:t>
      </w:r>
      <w:r w:rsidR="00EB5FF9">
        <w:rPr>
          <w:rFonts w:ascii="Calibri" w:eastAsia="Times New Roman" w:hAnsi="Calibri" w:cs="Times New Roman"/>
          <w:bCs/>
          <w:lang w:eastAsia="sk-SK"/>
        </w:rPr>
        <w:t xml:space="preserve">podmienky platnej legislatívy, resp. </w:t>
      </w:r>
      <w:r w:rsidRPr="004732CE">
        <w:rPr>
          <w:rFonts w:ascii="Calibri" w:eastAsia="Times New Roman" w:hAnsi="Calibri" w:cs="Times New Roman"/>
          <w:bCs/>
          <w:lang w:eastAsia="sk-SK"/>
        </w:rPr>
        <w:t>zákonné požiadavky o certifikácii výrobkov (ak relevantné).</w:t>
      </w:r>
    </w:p>
    <w:p w14:paraId="245A1BAE" w14:textId="07F59B46" w:rsidR="00843D77" w:rsidRPr="00B577D8" w:rsidRDefault="00843D77" w:rsidP="00843D77">
      <w:pPr>
        <w:numPr>
          <w:ilvl w:val="1"/>
          <w:numId w:val="15"/>
        </w:numPr>
        <w:autoSpaceDE w:val="0"/>
        <w:autoSpaceDN w:val="0"/>
        <w:adjustRightInd w:val="0"/>
        <w:spacing w:before="120" w:after="0" w:line="240" w:lineRule="auto"/>
        <w:ind w:left="709" w:hanging="709"/>
        <w:jc w:val="both"/>
        <w:rPr>
          <w:rFonts w:ascii="Calibri" w:eastAsia="Times New Roman" w:hAnsi="Calibri" w:cs="Times New Roman"/>
          <w:lang w:eastAsia="sk-SK"/>
        </w:rPr>
      </w:pPr>
      <w:r>
        <w:rPr>
          <w:rFonts w:ascii="Calibri" w:eastAsia="Times New Roman" w:hAnsi="Calibri" w:cs="Times New Roman"/>
          <w:bCs/>
          <w:lang w:eastAsia="sk-SK"/>
        </w:rPr>
        <w:t xml:space="preserve">Jednotkové ceny predmetu zmluvy sú uvedené v Prílohe č. 1 – Cena predmetu zmluvy a </w:t>
      </w:r>
      <w:r w:rsidR="007E6107" w:rsidRPr="004732CE">
        <w:rPr>
          <w:rFonts w:ascii="Calibri" w:eastAsia="Times New Roman" w:hAnsi="Calibri" w:cs="Times New Roman"/>
          <w:bCs/>
          <w:lang w:eastAsia="sk-SK"/>
        </w:rPr>
        <w:t xml:space="preserve">špecifikácia predmetu zmluvy </w:t>
      </w:r>
      <w:r>
        <w:rPr>
          <w:rFonts w:ascii="Calibri" w:eastAsia="Times New Roman" w:hAnsi="Calibri" w:cs="Times New Roman"/>
          <w:bCs/>
          <w:lang w:eastAsia="sk-SK"/>
        </w:rPr>
        <w:t>je uvedená v Prílohe č. 2 – Špecifikácia predmetu zmluvy.</w:t>
      </w:r>
      <w:r w:rsidR="007E6107" w:rsidRPr="004732CE">
        <w:rPr>
          <w:rFonts w:ascii="Calibri" w:eastAsia="Times New Roman" w:hAnsi="Calibri" w:cs="Times New Roman"/>
          <w:bCs/>
          <w:lang w:eastAsia="sk-SK"/>
        </w:rPr>
        <w:t xml:space="preserve"> </w:t>
      </w:r>
    </w:p>
    <w:p w14:paraId="7452884B" w14:textId="77777777" w:rsidR="00B577D8" w:rsidRPr="00843D77" w:rsidRDefault="00B577D8" w:rsidP="00B577D8">
      <w:pPr>
        <w:autoSpaceDE w:val="0"/>
        <w:autoSpaceDN w:val="0"/>
        <w:adjustRightInd w:val="0"/>
        <w:spacing w:before="120" w:after="0" w:line="240" w:lineRule="auto"/>
        <w:ind w:left="709"/>
        <w:jc w:val="both"/>
        <w:rPr>
          <w:rFonts w:ascii="Calibri" w:eastAsia="Times New Roman" w:hAnsi="Calibri" w:cs="Times New Roman"/>
          <w:lang w:eastAsia="sk-SK"/>
        </w:rPr>
      </w:pPr>
    </w:p>
    <w:p w14:paraId="49147C43" w14:textId="77777777" w:rsidR="007E6107" w:rsidRPr="004732CE" w:rsidRDefault="007E6107" w:rsidP="00CA01CF">
      <w:pPr>
        <w:pStyle w:val="Odsekzoznamu"/>
        <w:numPr>
          <w:ilvl w:val="0"/>
          <w:numId w:val="15"/>
        </w:numPr>
        <w:autoSpaceDE w:val="0"/>
        <w:autoSpaceDN w:val="0"/>
        <w:adjustRightInd w:val="0"/>
        <w:spacing w:before="120" w:after="0" w:line="240" w:lineRule="auto"/>
        <w:contextualSpacing w:val="0"/>
        <w:jc w:val="both"/>
        <w:rPr>
          <w:rFonts w:ascii="Calibri" w:eastAsia="Times New Roman" w:hAnsi="Calibri" w:cs="Times New Roman"/>
          <w:b/>
          <w:lang w:eastAsia="sk-SK"/>
        </w:rPr>
      </w:pPr>
      <w:r w:rsidRPr="004732CE">
        <w:rPr>
          <w:rFonts w:ascii="Calibri" w:eastAsia="Times New Roman" w:hAnsi="Calibri" w:cs="Times New Roman"/>
          <w:b/>
          <w:lang w:eastAsia="sk-SK"/>
        </w:rPr>
        <w:t>VYHLÁSENIA</w:t>
      </w:r>
    </w:p>
    <w:p w14:paraId="31EFFB92" w14:textId="77777777" w:rsidR="007E6107" w:rsidRPr="004732CE" w:rsidRDefault="007E6107" w:rsidP="007E6107">
      <w:pPr>
        <w:numPr>
          <w:ilvl w:val="1"/>
          <w:numId w:val="5"/>
        </w:numPr>
        <w:spacing w:before="120" w:after="0" w:line="240" w:lineRule="auto"/>
        <w:ind w:hanging="720"/>
        <w:jc w:val="both"/>
        <w:rPr>
          <w:rFonts w:ascii="Calibri" w:eastAsia="Times New Roman" w:hAnsi="Calibri" w:cs="Times New Roman"/>
          <w:lang w:eastAsia="sk-SK"/>
        </w:rPr>
      </w:pPr>
      <w:r w:rsidRPr="004732CE">
        <w:rPr>
          <w:rFonts w:ascii="Calibri" w:eastAsia="Times New Roman" w:hAnsi="Calibri" w:cs="Times New Roman"/>
          <w:lang w:eastAsia="sk-SK"/>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5E92D2B9" w14:textId="77777777" w:rsidR="007E6107" w:rsidRPr="004732CE" w:rsidRDefault="007E6107" w:rsidP="007E6107">
      <w:pPr>
        <w:numPr>
          <w:ilvl w:val="1"/>
          <w:numId w:val="5"/>
        </w:numPr>
        <w:spacing w:before="120" w:after="0" w:line="240" w:lineRule="auto"/>
        <w:ind w:hanging="720"/>
        <w:jc w:val="both"/>
        <w:rPr>
          <w:rFonts w:ascii="Calibri" w:eastAsia="Times New Roman" w:hAnsi="Calibri" w:cs="Times New Roman"/>
          <w:lang w:eastAsia="sk-SK"/>
        </w:rPr>
      </w:pPr>
      <w:r w:rsidRPr="004732CE">
        <w:rPr>
          <w:rFonts w:ascii="Calibri" w:eastAsia="Times New Roman" w:hAnsi="Calibri" w:cs="Times New Roman"/>
          <w:lang w:eastAsia="sk-SK"/>
        </w:rPr>
        <w:t>Predávajúci vyhlasuje a zaručuje kupujúcemu, že:</w:t>
      </w:r>
      <w:bookmarkEnd w:id="2"/>
    </w:p>
    <w:p w14:paraId="41AAF65F" w14:textId="77777777" w:rsidR="007E6107" w:rsidRPr="004732CE" w:rsidRDefault="007E6107" w:rsidP="007E6107">
      <w:pPr>
        <w:widowControl w:val="0"/>
        <w:numPr>
          <w:ilvl w:val="0"/>
          <w:numId w:val="1"/>
        </w:numPr>
        <w:tabs>
          <w:tab w:val="num" w:pos="1134"/>
        </w:tabs>
        <w:spacing w:before="120" w:after="0" w:line="240" w:lineRule="auto"/>
        <w:ind w:left="1134" w:hanging="414"/>
        <w:jc w:val="both"/>
        <w:rPr>
          <w:rFonts w:ascii="Calibri" w:eastAsia="Times New Roman" w:hAnsi="Calibri" w:cs="Times New Roman"/>
          <w:snapToGrid w:val="0"/>
          <w:lang w:eastAsia="cs-CZ" w:bidi="sa-IN"/>
        </w:rPr>
      </w:pPr>
      <w:r w:rsidRPr="004732CE">
        <w:rPr>
          <w:rFonts w:ascii="Calibri" w:eastAsia="Times New Roman" w:hAnsi="Calibri" w:cs="Times New Roman"/>
          <w:snapToGrid w:val="0"/>
          <w:lang w:eastAsia="cs-CZ" w:bidi="sa-IN"/>
        </w:rPr>
        <w:t xml:space="preserve">je výlučným vlastníkom tovaru </w:t>
      </w:r>
      <w:r w:rsidRPr="004732CE">
        <w:rPr>
          <w:rFonts w:ascii="Calibri" w:eastAsia="Times New Roman" w:hAnsi="Calibri" w:cs="Times New Roman"/>
          <w:kern w:val="28"/>
          <w:lang w:eastAsia="cs-CZ" w:bidi="sa-I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56BA7B51" w14:textId="77777777" w:rsidR="007E6107" w:rsidRPr="004732CE" w:rsidRDefault="007E6107" w:rsidP="007E6107">
      <w:pPr>
        <w:widowControl w:val="0"/>
        <w:numPr>
          <w:ilvl w:val="0"/>
          <w:numId w:val="1"/>
        </w:numPr>
        <w:tabs>
          <w:tab w:val="num" w:pos="1134"/>
        </w:tabs>
        <w:spacing w:after="0" w:line="240" w:lineRule="auto"/>
        <w:ind w:left="1134" w:hanging="414"/>
        <w:jc w:val="both"/>
        <w:rPr>
          <w:rFonts w:ascii="Calibri" w:eastAsia="Times New Roman" w:hAnsi="Calibri" w:cs="Times New Roman"/>
          <w:snapToGrid w:val="0"/>
          <w:lang w:eastAsia="cs-CZ" w:bidi="sa-IN"/>
        </w:rPr>
      </w:pPr>
      <w:r w:rsidRPr="004732CE">
        <w:rPr>
          <w:rFonts w:ascii="Calibri" w:eastAsia="Times New Roman" w:hAnsi="Calibri" w:cs="Times New Roman"/>
          <w:kern w:val="28"/>
          <w:lang w:eastAsia="cs-CZ" w:bidi="sa-IN"/>
        </w:rPr>
        <w:t>tovar nie je zaťažený žiadnymi právami tretích osôb, najmä záložným právom, nájomným vzťahom, predkupným právom alebo inými zabezpečovacími záväzkami;</w:t>
      </w:r>
    </w:p>
    <w:p w14:paraId="4B19C657" w14:textId="77777777" w:rsidR="007E6107" w:rsidRPr="004732CE" w:rsidRDefault="007E6107" w:rsidP="007E6107">
      <w:pPr>
        <w:widowControl w:val="0"/>
        <w:numPr>
          <w:ilvl w:val="0"/>
          <w:numId w:val="1"/>
        </w:numPr>
        <w:tabs>
          <w:tab w:val="num" w:pos="1134"/>
        </w:tabs>
        <w:spacing w:after="0" w:line="240" w:lineRule="auto"/>
        <w:ind w:left="1134" w:hanging="414"/>
        <w:jc w:val="both"/>
        <w:rPr>
          <w:rFonts w:ascii="Calibri" w:eastAsia="Times New Roman" w:hAnsi="Calibri" w:cs="Times New Roman"/>
          <w:snapToGrid w:val="0"/>
          <w:lang w:eastAsia="cs-CZ" w:bidi="sa-IN"/>
        </w:rPr>
      </w:pPr>
      <w:r w:rsidRPr="004732CE">
        <w:rPr>
          <w:rFonts w:ascii="Calibri" w:eastAsia="Times New Roman" w:hAnsi="Calibri" w:cs="Times New Roman"/>
          <w:snapToGrid w:val="0"/>
          <w:lang w:eastAsia="cs-CZ" w:bidi="sa-IN"/>
        </w:rPr>
        <w:t>tovar neporušuje práva duševného vlastníctva tretích osôb</w:t>
      </w:r>
      <w:r w:rsidRPr="004732CE">
        <w:rPr>
          <w:rFonts w:ascii="Calibri" w:eastAsia="Times New Roman" w:hAnsi="Calibri" w:cs="Times New Roman"/>
          <w:kern w:val="28"/>
          <w:lang w:eastAsia="cs-CZ" w:bidi="sa-IN"/>
        </w:rPr>
        <w:t>;</w:t>
      </w:r>
    </w:p>
    <w:p w14:paraId="36DAD15F" w14:textId="77777777" w:rsidR="007E6107" w:rsidRPr="004732CE" w:rsidRDefault="007E6107" w:rsidP="007E6107">
      <w:pPr>
        <w:widowControl w:val="0"/>
        <w:numPr>
          <w:ilvl w:val="0"/>
          <w:numId w:val="1"/>
        </w:numPr>
        <w:tabs>
          <w:tab w:val="num" w:pos="1134"/>
        </w:tabs>
        <w:spacing w:after="0" w:line="240" w:lineRule="auto"/>
        <w:ind w:left="1134" w:hanging="414"/>
        <w:jc w:val="both"/>
        <w:rPr>
          <w:rFonts w:ascii="Calibri" w:eastAsia="Times New Roman" w:hAnsi="Calibri" w:cs="Times New Roman"/>
          <w:snapToGrid w:val="0"/>
          <w:lang w:eastAsia="cs-CZ" w:bidi="sa-IN"/>
        </w:rPr>
      </w:pPr>
      <w:r w:rsidRPr="004732CE">
        <w:rPr>
          <w:rFonts w:ascii="Calibri" w:eastAsia="Times New Roman" w:hAnsi="Calibri" w:cs="Times New Roman"/>
          <w:kern w:val="28"/>
          <w:lang w:eastAsia="cs-CZ" w:bidi="sa-I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039EF438" w14:textId="77777777" w:rsidR="007E6107" w:rsidRPr="004732CE" w:rsidRDefault="007E6107" w:rsidP="007E6107">
      <w:pPr>
        <w:widowControl w:val="0"/>
        <w:numPr>
          <w:ilvl w:val="0"/>
          <w:numId w:val="1"/>
        </w:numPr>
        <w:tabs>
          <w:tab w:val="num" w:pos="1134"/>
        </w:tabs>
        <w:spacing w:after="0" w:line="240" w:lineRule="auto"/>
        <w:ind w:left="1134" w:hanging="414"/>
        <w:jc w:val="both"/>
        <w:rPr>
          <w:rFonts w:ascii="Calibri" w:eastAsia="Times New Roman" w:hAnsi="Calibri" w:cs="Times New Roman"/>
          <w:snapToGrid w:val="0"/>
          <w:lang w:eastAsia="cs-CZ" w:bidi="sa-IN"/>
        </w:rPr>
      </w:pPr>
      <w:r w:rsidRPr="004732CE">
        <w:rPr>
          <w:rFonts w:ascii="Calibri" w:eastAsia="Times New Roman" w:hAnsi="Calibri" w:cs="Times New Roman"/>
          <w:kern w:val="28"/>
          <w:lang w:eastAsia="cs-CZ" w:bidi="sa-IN"/>
        </w:rPr>
        <w:t>následne po podpísaní tejto zmluvy sa zdrží akéhokoľvek konania, ktoré by prekážalo alebo bránilo prevodu tovaru na kupujúceho a zaväzuje sa konať tak, aby mohol splniť svoje povinnosti podľa tejto zmluvy;</w:t>
      </w:r>
    </w:p>
    <w:p w14:paraId="040BBF7F" w14:textId="77777777" w:rsidR="007E6107" w:rsidRPr="004732CE" w:rsidRDefault="007E6107" w:rsidP="007E6107">
      <w:pPr>
        <w:widowControl w:val="0"/>
        <w:numPr>
          <w:ilvl w:val="0"/>
          <w:numId w:val="1"/>
        </w:numPr>
        <w:tabs>
          <w:tab w:val="num" w:pos="1134"/>
        </w:tabs>
        <w:spacing w:after="0" w:line="240" w:lineRule="auto"/>
        <w:ind w:left="1134" w:hanging="414"/>
        <w:jc w:val="both"/>
        <w:rPr>
          <w:rFonts w:ascii="Calibri" w:eastAsia="Times New Roman" w:hAnsi="Calibri" w:cs="Times New Roman"/>
          <w:snapToGrid w:val="0"/>
          <w:lang w:eastAsia="cs-CZ" w:bidi="sa-IN"/>
        </w:rPr>
      </w:pPr>
      <w:r w:rsidRPr="004732CE">
        <w:rPr>
          <w:rFonts w:ascii="Calibri" w:eastAsia="Times New Roman" w:hAnsi="Calibri" w:cs="Times New Roman"/>
          <w:kern w:val="28"/>
          <w:lang w:eastAsia="cs-CZ" w:bidi="sa-IN"/>
        </w:rPr>
        <w:t>mu nie sú známe žiadne také vady tovaru, na ktoré by mal kupujúceho osobitne upozorniť.</w:t>
      </w:r>
    </w:p>
    <w:p w14:paraId="2ACEFDBA" w14:textId="6C6DC5AD" w:rsidR="004D2E8D" w:rsidRDefault="007E6107" w:rsidP="004D2E8D">
      <w:pPr>
        <w:numPr>
          <w:ilvl w:val="1"/>
          <w:numId w:val="5"/>
        </w:numPr>
        <w:spacing w:before="120" w:after="0" w:line="240" w:lineRule="auto"/>
        <w:ind w:hanging="720"/>
        <w:jc w:val="both"/>
        <w:rPr>
          <w:rFonts w:ascii="Calibri" w:eastAsia="Times New Roman" w:hAnsi="Calibri" w:cs="Times New Roman"/>
          <w:lang w:eastAsia="sk-SK"/>
        </w:rPr>
      </w:pPr>
      <w:r w:rsidRPr="004732CE">
        <w:rPr>
          <w:rFonts w:ascii="Calibri" w:eastAsia="Times New Roman" w:hAnsi="Calibri" w:cs="Times New Roman"/>
          <w:lang w:eastAsia="sk-SK"/>
        </w:rPr>
        <w:t xml:space="preserve">Predávajúci berie na vedomie, že vyhlásenia uvedené v odseku 3.2 tohto článku sú pre kupujúceho podstatnou skutočnosťou na uzatvorenie tejto zmluvy a v prípade, že sa ukáže </w:t>
      </w:r>
      <w:r w:rsidRPr="004732CE">
        <w:rPr>
          <w:rFonts w:ascii="Calibri" w:eastAsia="Times New Roman" w:hAnsi="Calibri" w:cs="Times New Roman"/>
          <w:lang w:eastAsia="sk-SK"/>
        </w:rPr>
        <w:lastRenderedPageBreak/>
        <w:t xml:space="preserve">nepravdivosť vyššie uvedených vyhlásení, bude to pre kupujúceho dôvodom na </w:t>
      </w:r>
      <w:r w:rsidR="004732CE" w:rsidRPr="004732CE">
        <w:rPr>
          <w:rFonts w:ascii="Calibri" w:eastAsia="Times New Roman" w:hAnsi="Calibri" w:cs="Times New Roman"/>
          <w:lang w:eastAsia="sk-SK"/>
        </w:rPr>
        <w:t>uplatnenie náhrady škody</w:t>
      </w:r>
      <w:r w:rsidRPr="004732CE">
        <w:rPr>
          <w:rFonts w:ascii="Calibri" w:eastAsia="Times New Roman" w:hAnsi="Calibri" w:cs="Times New Roman"/>
          <w:lang w:eastAsia="sk-SK"/>
        </w:rPr>
        <w:t>.</w:t>
      </w:r>
    </w:p>
    <w:p w14:paraId="4A456F37" w14:textId="77777777" w:rsidR="00B165C3" w:rsidRPr="004D2E8D" w:rsidRDefault="00B165C3" w:rsidP="00B165C3">
      <w:pPr>
        <w:spacing w:before="120" w:after="0" w:line="240" w:lineRule="auto"/>
        <w:ind w:left="720"/>
        <w:jc w:val="both"/>
        <w:rPr>
          <w:rFonts w:ascii="Calibri" w:eastAsia="Times New Roman" w:hAnsi="Calibri" w:cs="Times New Roman"/>
          <w:lang w:eastAsia="sk-SK"/>
        </w:rPr>
      </w:pPr>
    </w:p>
    <w:p w14:paraId="03DD5367" w14:textId="77777777" w:rsidR="007E6107" w:rsidRPr="004732CE" w:rsidRDefault="007E6107" w:rsidP="00CA01CF">
      <w:pPr>
        <w:pStyle w:val="Odsekzoznamu"/>
        <w:numPr>
          <w:ilvl w:val="0"/>
          <w:numId w:val="15"/>
        </w:numPr>
        <w:autoSpaceDE w:val="0"/>
        <w:autoSpaceDN w:val="0"/>
        <w:adjustRightInd w:val="0"/>
        <w:spacing w:before="120" w:after="0" w:line="240" w:lineRule="auto"/>
        <w:contextualSpacing w:val="0"/>
        <w:jc w:val="both"/>
        <w:rPr>
          <w:rFonts w:ascii="Calibri" w:eastAsia="Times New Roman" w:hAnsi="Calibri" w:cs="Times New Roman"/>
          <w:b/>
          <w:lang w:eastAsia="sk-SK"/>
        </w:rPr>
      </w:pPr>
      <w:r w:rsidRPr="004732CE">
        <w:rPr>
          <w:rFonts w:ascii="Calibri" w:eastAsia="Times New Roman" w:hAnsi="Calibri" w:cs="Times New Roman"/>
          <w:b/>
          <w:lang w:eastAsia="sk-SK"/>
        </w:rPr>
        <w:t>PODMIENKY DODÁVKY TOVARU</w:t>
      </w:r>
    </w:p>
    <w:p w14:paraId="7EBDE284" w14:textId="77777777" w:rsidR="001A0F8E" w:rsidRPr="001A0F8E" w:rsidRDefault="007E6107" w:rsidP="006D3FE2">
      <w:pPr>
        <w:numPr>
          <w:ilvl w:val="1"/>
          <w:numId w:val="6"/>
        </w:numPr>
        <w:spacing w:before="120" w:after="0" w:line="240" w:lineRule="auto"/>
        <w:ind w:left="709" w:hanging="709"/>
        <w:jc w:val="both"/>
        <w:rPr>
          <w:rFonts w:ascii="Calibri" w:eastAsia="Times New Roman" w:hAnsi="Calibri" w:cs="Times New Roman"/>
          <w:b/>
          <w:bCs/>
          <w:i/>
          <w:color w:val="FF0000"/>
          <w:lang w:eastAsia="sk-SK"/>
        </w:rPr>
      </w:pPr>
      <w:bookmarkStart w:id="3" w:name="_Ref158395892"/>
      <w:r w:rsidRPr="004732CE">
        <w:rPr>
          <w:rFonts w:ascii="Calibri" w:eastAsia="Times New Roman" w:hAnsi="Calibri" w:cs="Times New Roman"/>
          <w:bCs/>
          <w:lang w:eastAsia="sk-SK"/>
        </w:rPr>
        <w:t>Miestom dodania tovaru podľa tejto zmluvy je</w:t>
      </w:r>
      <w:bookmarkEnd w:id="3"/>
      <w:r w:rsidRPr="004732CE">
        <w:rPr>
          <w:rFonts w:ascii="Calibri" w:eastAsia="Times New Roman" w:hAnsi="Calibri" w:cs="Times New Roman"/>
          <w:bCs/>
          <w:lang w:eastAsia="sk-SK"/>
        </w:rPr>
        <w:t xml:space="preserve">: </w:t>
      </w:r>
    </w:p>
    <w:p w14:paraId="3306186D" w14:textId="6E8E919C" w:rsidR="00564EC7" w:rsidRDefault="00564EC7" w:rsidP="00564EC7">
      <w:pPr>
        <w:spacing w:after="0" w:line="240" w:lineRule="auto"/>
        <w:ind w:left="709"/>
        <w:jc w:val="both"/>
        <w:rPr>
          <w:rFonts w:ascii="Calibri" w:eastAsia="Times New Roman" w:hAnsi="Calibri" w:cs="Times New Roman"/>
          <w:bCs/>
          <w:lang w:eastAsia="sk-SK"/>
        </w:rPr>
      </w:pPr>
      <w:r w:rsidRPr="00564EC7">
        <w:rPr>
          <w:rFonts w:ascii="Calibri" w:eastAsia="Times New Roman" w:hAnsi="Calibri" w:cs="Times New Roman"/>
          <w:bCs/>
          <w:lang w:eastAsia="sk-SK"/>
        </w:rPr>
        <w:t xml:space="preserve">SK, Východné Slovensko, Prešovský kraj, okres </w:t>
      </w:r>
      <w:r w:rsidR="00E12D9F">
        <w:rPr>
          <w:rFonts w:ascii="Calibri" w:eastAsia="Times New Roman" w:hAnsi="Calibri" w:cs="Times New Roman"/>
          <w:bCs/>
          <w:lang w:eastAsia="sk-SK"/>
        </w:rPr>
        <w:t>Bardejov</w:t>
      </w:r>
      <w:r w:rsidRPr="00564EC7">
        <w:rPr>
          <w:rFonts w:ascii="Calibri" w:eastAsia="Times New Roman" w:hAnsi="Calibri" w:cs="Times New Roman"/>
          <w:bCs/>
          <w:lang w:eastAsia="sk-SK"/>
        </w:rPr>
        <w:t xml:space="preserve">, Obec </w:t>
      </w:r>
      <w:r w:rsidR="00E12D9F">
        <w:rPr>
          <w:rFonts w:ascii="Calibri" w:eastAsia="Times New Roman" w:hAnsi="Calibri" w:cs="Times New Roman"/>
          <w:bCs/>
          <w:lang w:eastAsia="sk-SK"/>
        </w:rPr>
        <w:t>Stebník, do jednotlivých domácností</w:t>
      </w:r>
    </w:p>
    <w:p w14:paraId="40B07F7E" w14:textId="77777777" w:rsidR="00564EC7" w:rsidRPr="00564EC7" w:rsidRDefault="00564EC7" w:rsidP="00564EC7">
      <w:pPr>
        <w:spacing w:after="0" w:line="240" w:lineRule="auto"/>
        <w:ind w:left="709"/>
        <w:jc w:val="both"/>
        <w:rPr>
          <w:rFonts w:ascii="Calibri" w:eastAsia="Times New Roman" w:hAnsi="Calibri" w:cs="Times New Roman"/>
          <w:bCs/>
          <w:lang w:eastAsia="sk-SK"/>
        </w:rPr>
      </w:pPr>
    </w:p>
    <w:p w14:paraId="00740345" w14:textId="36E98CD2" w:rsidR="00564EC7" w:rsidRPr="00564EC7" w:rsidRDefault="007E6107" w:rsidP="00564EC7">
      <w:pPr>
        <w:pStyle w:val="Odsekzoznamu"/>
        <w:numPr>
          <w:ilvl w:val="1"/>
          <w:numId w:val="6"/>
        </w:numPr>
        <w:spacing w:after="0"/>
        <w:ind w:left="709" w:hanging="709"/>
        <w:rPr>
          <w:rFonts w:ascii="Calibri" w:eastAsia="Times New Roman" w:hAnsi="Calibri" w:cs="Times New Roman"/>
          <w:b/>
          <w:bCs/>
          <w:lang w:eastAsia="sk-SK"/>
        </w:rPr>
      </w:pPr>
      <w:r w:rsidRPr="00564EC7">
        <w:rPr>
          <w:rFonts w:ascii="Calibri" w:eastAsia="Times New Roman" w:hAnsi="Calibri" w:cs="Times New Roman"/>
          <w:bCs/>
          <w:lang w:eastAsia="sk-SK"/>
        </w:rPr>
        <w:t xml:space="preserve">Predávajúci je povinný dodať tovar do miesta dodania v lehote </w:t>
      </w:r>
      <w:bookmarkStart w:id="4" w:name="_Hlk74225830"/>
      <w:r w:rsidR="00564EC7" w:rsidRPr="00564EC7">
        <w:rPr>
          <w:rFonts w:ascii="Calibri" w:eastAsia="Times New Roman" w:hAnsi="Calibri" w:cs="Times New Roman"/>
          <w:b/>
          <w:bCs/>
          <w:lang w:eastAsia="sk-SK"/>
        </w:rPr>
        <w:t xml:space="preserve">najneskôr do </w:t>
      </w:r>
      <w:r w:rsidR="00E37D85">
        <w:rPr>
          <w:rFonts w:ascii="Calibri" w:eastAsia="Times New Roman" w:hAnsi="Calibri" w:cs="Times New Roman"/>
          <w:b/>
          <w:bCs/>
          <w:lang w:eastAsia="sk-SK"/>
        </w:rPr>
        <w:t>30</w:t>
      </w:r>
      <w:bookmarkEnd w:id="4"/>
      <w:r w:rsidR="00E12D9F">
        <w:rPr>
          <w:rFonts w:ascii="Calibri" w:eastAsia="Times New Roman" w:hAnsi="Calibri" w:cs="Times New Roman"/>
          <w:b/>
          <w:bCs/>
          <w:lang w:eastAsia="sk-SK"/>
        </w:rPr>
        <w:t>.06.2022.</w:t>
      </w:r>
    </w:p>
    <w:p w14:paraId="1075DCD6" w14:textId="7DAE1D7E" w:rsidR="007E6107" w:rsidRPr="00564EC7" w:rsidRDefault="007E6107" w:rsidP="007E6107">
      <w:pPr>
        <w:numPr>
          <w:ilvl w:val="1"/>
          <w:numId w:val="6"/>
        </w:numPr>
        <w:spacing w:before="120" w:after="0" w:line="240" w:lineRule="auto"/>
        <w:ind w:left="709" w:hanging="709"/>
        <w:jc w:val="both"/>
        <w:rPr>
          <w:rFonts w:ascii="Calibri" w:eastAsia="Times New Roman" w:hAnsi="Calibri" w:cs="Times New Roman"/>
          <w:b/>
          <w:bCs/>
          <w:lang w:eastAsia="sk-SK"/>
        </w:rPr>
      </w:pPr>
      <w:r w:rsidRPr="00564EC7">
        <w:rPr>
          <w:rFonts w:ascii="Calibri" w:eastAsia="Times New Roman" w:hAnsi="Calibri" w:cs="Times New Roman"/>
          <w:bCs/>
          <w:lang w:eastAsia="sk-SK"/>
        </w:rPr>
        <w:t>Predávajúci je povinný minimálne tri (3) dni vopred kupujúcemu písomne oznámiť presný termín dodania tovaru s uvedením dátumu a hodiny dodania. Termín odsúhlasený kupujúcim je pre zmluvné strany záväzný.</w:t>
      </w:r>
    </w:p>
    <w:p w14:paraId="14A5C766" w14:textId="4BE30177" w:rsidR="007E6107" w:rsidRPr="004732CE" w:rsidRDefault="007E6107" w:rsidP="007E6107">
      <w:pPr>
        <w:numPr>
          <w:ilvl w:val="1"/>
          <w:numId w:val="6"/>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 xml:space="preserve">Predávajúci je povinný vykonať kompletizáciu tovaru v mieste dodania za účelom jeho </w:t>
      </w:r>
      <w:r w:rsidR="00564EC7">
        <w:rPr>
          <w:rFonts w:ascii="Calibri" w:eastAsia="Times New Roman" w:hAnsi="Calibri" w:cs="Times New Roman"/>
          <w:lang w:eastAsia="sk-SK"/>
        </w:rPr>
        <w:t>pripravenosti na užívanie</w:t>
      </w:r>
      <w:r w:rsidR="00E12D9F">
        <w:rPr>
          <w:rFonts w:ascii="Calibri" w:eastAsia="Times New Roman" w:hAnsi="Calibri" w:cs="Times New Roman"/>
          <w:lang w:eastAsia="sk-SK"/>
        </w:rPr>
        <w:t xml:space="preserve"> (ak relevantné)</w:t>
      </w:r>
      <w:r w:rsidR="00564EC7">
        <w:rPr>
          <w:rFonts w:ascii="Calibri" w:eastAsia="Times New Roman" w:hAnsi="Calibri" w:cs="Times New Roman"/>
          <w:lang w:eastAsia="sk-SK"/>
        </w:rPr>
        <w:t>.</w:t>
      </w:r>
    </w:p>
    <w:p w14:paraId="36DF5CBC" w14:textId="77777777" w:rsidR="007E6107" w:rsidRPr="004732CE" w:rsidRDefault="007E6107" w:rsidP="007E6107">
      <w:pPr>
        <w:numPr>
          <w:ilvl w:val="1"/>
          <w:numId w:val="6"/>
        </w:numPr>
        <w:spacing w:before="120" w:after="0" w:line="240" w:lineRule="auto"/>
        <w:ind w:left="709" w:hanging="709"/>
        <w:jc w:val="both"/>
        <w:rPr>
          <w:rFonts w:ascii="Calibri" w:eastAsia="Times New Roman" w:hAnsi="Calibri" w:cs="Times New Roman"/>
          <w:b/>
          <w:bCs/>
          <w:lang w:eastAsia="sk-SK"/>
        </w:rPr>
      </w:pPr>
      <w:r w:rsidRPr="004732CE">
        <w:rPr>
          <w:rFonts w:ascii="Calibri" w:eastAsia="Times New Roman" w:hAnsi="Calibri" w:cs="Times New Roman"/>
          <w:lang w:eastAsia="sk-SK"/>
        </w:rPr>
        <w:t xml:space="preserve">Kupujúci potvrdí prevzatie tovaru od predávajúceho na dodacom liste resp. kupujúci potvrdí prevzatie tovaru po jeho kompletizácii v mieste dodania a po zaškolení ním určených osôb k používaniu tovaru (ak </w:t>
      </w:r>
      <w:r w:rsidR="00AF3808" w:rsidRPr="004732CE">
        <w:rPr>
          <w:rFonts w:ascii="Calibri" w:eastAsia="Times New Roman" w:hAnsi="Calibri" w:cs="Times New Roman"/>
          <w:lang w:eastAsia="sk-SK"/>
        </w:rPr>
        <w:t xml:space="preserve">je </w:t>
      </w:r>
      <w:r w:rsidRPr="004732CE">
        <w:rPr>
          <w:rFonts w:ascii="Calibri" w:eastAsia="Times New Roman" w:hAnsi="Calibri" w:cs="Times New Roman"/>
          <w:lang w:eastAsia="sk-SK"/>
        </w:rPr>
        <w:t>relevantné) v</w:t>
      </w:r>
      <w:r w:rsidR="00F516AE" w:rsidRPr="004732CE">
        <w:rPr>
          <w:rFonts w:ascii="Calibri" w:eastAsia="Times New Roman" w:hAnsi="Calibri" w:cs="Times New Roman"/>
          <w:lang w:eastAsia="sk-SK"/>
        </w:rPr>
        <w:t> písomnom preberacom protokole.</w:t>
      </w:r>
    </w:p>
    <w:p w14:paraId="31F5797B" w14:textId="77777777" w:rsidR="00F516AE" w:rsidRPr="004732CE" w:rsidRDefault="00F516AE" w:rsidP="00F516AE">
      <w:pPr>
        <w:numPr>
          <w:ilvl w:val="1"/>
          <w:numId w:val="6"/>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 xml:space="preserve">Súčasťou protokolárneho odovzdania predmetu zmluvy podľa predchádzajúceho bodu bude odovzdanie sprievodnej a technickej dokumentácie, ktorá sa k nemu vzťahuje, a ktorá je potrebná na jeho užívanie a na výkon vlastníckeho práva, v rozsahu zodpovedajúcom charakteru </w:t>
      </w:r>
      <w:r w:rsidR="00C14545" w:rsidRPr="004732CE">
        <w:rPr>
          <w:rFonts w:ascii="Calibri" w:eastAsia="Times New Roman" w:hAnsi="Calibri" w:cs="Times New Roman"/>
          <w:lang w:eastAsia="sk-SK"/>
        </w:rPr>
        <w:t>vybavenia</w:t>
      </w:r>
      <w:r w:rsidRPr="004732CE">
        <w:rPr>
          <w:rFonts w:ascii="Calibri" w:eastAsia="Times New Roman" w:hAnsi="Calibri" w:cs="Times New Roman"/>
          <w:lang w:eastAsia="sk-SK"/>
        </w:rPr>
        <w:t xml:space="preserve"> a bezpečnostno-technickým požiadavkám - minimálne však:</w:t>
      </w:r>
    </w:p>
    <w:p w14:paraId="31422DB7" w14:textId="3A31BE1D" w:rsidR="00F516AE" w:rsidRPr="004732CE" w:rsidRDefault="00F516AE" w:rsidP="00F516AE">
      <w:pPr>
        <w:pStyle w:val="text-odsek-2"/>
        <w:numPr>
          <w:ilvl w:val="2"/>
          <w:numId w:val="6"/>
        </w:numPr>
        <w:rPr>
          <w:rFonts w:ascii="Calibri" w:hAnsi="Calibri" w:cs="Calibri"/>
          <w:color w:val="000000" w:themeColor="text1"/>
        </w:rPr>
      </w:pPr>
      <w:r w:rsidRPr="004732CE">
        <w:rPr>
          <w:rFonts w:ascii="Calibri" w:hAnsi="Calibri" w:cs="Calibri"/>
          <w:color w:val="000000" w:themeColor="text1"/>
        </w:rPr>
        <w:t>preberací protokol</w:t>
      </w:r>
      <w:r w:rsidR="001B4BA0">
        <w:rPr>
          <w:rFonts w:ascii="Calibri" w:hAnsi="Calibri" w:cs="Calibri"/>
          <w:color w:val="000000" w:themeColor="text1"/>
        </w:rPr>
        <w:t xml:space="preserve">/dodací list </w:t>
      </w:r>
      <w:r w:rsidRPr="004732CE">
        <w:rPr>
          <w:rFonts w:ascii="Calibri" w:hAnsi="Calibri" w:cs="Calibri"/>
          <w:color w:val="000000" w:themeColor="text1"/>
        </w:rPr>
        <w:t>predmetu zmluvy s uvedením presného názvu a výrobcu tovar</w:t>
      </w:r>
      <w:r w:rsidR="00B577D8">
        <w:rPr>
          <w:rFonts w:ascii="Calibri" w:hAnsi="Calibri" w:cs="Calibri"/>
          <w:color w:val="000000" w:themeColor="text1"/>
        </w:rPr>
        <w:t>u</w:t>
      </w:r>
      <w:r w:rsidRPr="004732CE">
        <w:rPr>
          <w:rFonts w:ascii="Calibri" w:hAnsi="Calibri" w:cs="Calibri"/>
          <w:color w:val="000000" w:themeColor="text1"/>
        </w:rPr>
        <w:t xml:space="preserve"> predmetu zmluvy,</w:t>
      </w:r>
    </w:p>
    <w:p w14:paraId="52E08AA3" w14:textId="4A97B3E2" w:rsidR="00F516AE" w:rsidRPr="004732CE" w:rsidRDefault="00F516AE" w:rsidP="00F516AE">
      <w:pPr>
        <w:pStyle w:val="text-odsek-2"/>
        <w:numPr>
          <w:ilvl w:val="2"/>
          <w:numId w:val="6"/>
        </w:numPr>
        <w:rPr>
          <w:rFonts w:ascii="Calibri" w:hAnsi="Calibri" w:cs="Calibri"/>
          <w:color w:val="000000" w:themeColor="text1"/>
        </w:rPr>
      </w:pPr>
      <w:r w:rsidRPr="004732CE">
        <w:rPr>
          <w:rFonts w:ascii="Calibri" w:hAnsi="Calibri" w:cs="Calibri"/>
          <w:color w:val="000000" w:themeColor="text1"/>
        </w:rPr>
        <w:t>v</w:t>
      </w:r>
      <w:r w:rsidR="001B4BA0">
        <w:rPr>
          <w:rFonts w:ascii="Calibri" w:hAnsi="Calibri" w:cs="Calibri"/>
          <w:color w:val="000000" w:themeColor="text1"/>
        </w:rPr>
        <w:t> </w:t>
      </w:r>
      <w:r w:rsidRPr="004732CE">
        <w:rPr>
          <w:rFonts w:ascii="Calibri" w:hAnsi="Calibri" w:cs="Calibri"/>
          <w:color w:val="000000" w:themeColor="text1"/>
        </w:rPr>
        <w:t>protokole</w:t>
      </w:r>
      <w:r w:rsidR="001B4BA0">
        <w:rPr>
          <w:rFonts w:ascii="Calibri" w:hAnsi="Calibri" w:cs="Calibri"/>
          <w:color w:val="000000" w:themeColor="text1"/>
        </w:rPr>
        <w:t>/v dodacom liste</w:t>
      </w:r>
      <w:r w:rsidRPr="004732CE">
        <w:rPr>
          <w:rFonts w:ascii="Calibri" w:hAnsi="Calibri" w:cs="Calibri"/>
          <w:color w:val="000000" w:themeColor="text1"/>
        </w:rPr>
        <w:t xml:space="preserve"> budú rozpísane položky, z ktorých dodávka predmetu zmluvy pozostáva, </w:t>
      </w:r>
    </w:p>
    <w:p w14:paraId="0B338229" w14:textId="77777777" w:rsidR="00F516AE" w:rsidRPr="004732CE" w:rsidRDefault="00F516AE" w:rsidP="00F516AE">
      <w:pPr>
        <w:pStyle w:val="text-odsek-2"/>
        <w:numPr>
          <w:ilvl w:val="2"/>
          <w:numId w:val="6"/>
        </w:numPr>
        <w:rPr>
          <w:rFonts w:ascii="Calibri" w:hAnsi="Calibri" w:cs="Calibri"/>
          <w:color w:val="000000" w:themeColor="text1"/>
        </w:rPr>
      </w:pPr>
      <w:r w:rsidRPr="004732CE">
        <w:rPr>
          <w:rFonts w:ascii="Calibri" w:hAnsi="Calibri" w:cs="Calibri"/>
          <w:color w:val="000000" w:themeColor="text1"/>
        </w:rPr>
        <w:t xml:space="preserve">záručný list - potvrdenia záruky na jednotlivé funkčné celky predmetu zmluvy a ich komponenty </w:t>
      </w:r>
      <w:r w:rsidR="00A81213" w:rsidRPr="004732CE">
        <w:rPr>
          <w:rFonts w:ascii="Calibri" w:hAnsi="Calibri" w:cs="Calibri"/>
          <w:color w:val="000000" w:themeColor="text1"/>
        </w:rPr>
        <w:t>(</w:t>
      </w:r>
      <w:r w:rsidRPr="004732CE">
        <w:rPr>
          <w:rFonts w:ascii="Calibri" w:hAnsi="Calibri" w:cs="Calibri"/>
          <w:color w:val="000000" w:themeColor="text1"/>
        </w:rPr>
        <w:t>ak je relevantné</w:t>
      </w:r>
      <w:r w:rsidR="00A81213" w:rsidRPr="004732CE">
        <w:rPr>
          <w:rFonts w:ascii="Calibri" w:hAnsi="Calibri" w:cs="Calibri"/>
          <w:color w:val="000000" w:themeColor="text1"/>
        </w:rPr>
        <w:t>)</w:t>
      </w:r>
    </w:p>
    <w:p w14:paraId="0B57F03E" w14:textId="187CFBBB" w:rsidR="00F516AE" w:rsidRPr="004732CE" w:rsidRDefault="00F516AE" w:rsidP="00F516AE">
      <w:pPr>
        <w:pStyle w:val="text-odsek-2"/>
        <w:numPr>
          <w:ilvl w:val="2"/>
          <w:numId w:val="6"/>
        </w:numPr>
        <w:rPr>
          <w:rFonts w:ascii="Calibri" w:hAnsi="Calibri" w:cs="Calibri"/>
          <w:color w:val="000000" w:themeColor="text1"/>
        </w:rPr>
      </w:pPr>
      <w:r w:rsidRPr="004732CE">
        <w:rPr>
          <w:rFonts w:ascii="Calibri" w:hAnsi="Calibri" w:cs="Calibri"/>
          <w:color w:val="000000" w:themeColor="text1"/>
        </w:rPr>
        <w:t>kompletná dokumentácia / návod na obsluhu a používanie tovaru v slovenskom jazyku</w:t>
      </w:r>
      <w:r w:rsidR="00564EC7">
        <w:rPr>
          <w:rFonts w:ascii="Calibri" w:hAnsi="Calibri" w:cs="Calibri"/>
          <w:color w:val="000000" w:themeColor="text1"/>
        </w:rPr>
        <w:t xml:space="preserve"> (ak je relevantné)</w:t>
      </w:r>
      <w:r w:rsidRPr="004732CE">
        <w:rPr>
          <w:rFonts w:ascii="Calibri" w:hAnsi="Calibri" w:cs="Calibri"/>
          <w:color w:val="000000" w:themeColor="text1"/>
        </w:rPr>
        <w:t>,</w:t>
      </w:r>
    </w:p>
    <w:p w14:paraId="47A82CCD" w14:textId="77777777" w:rsidR="00F516AE" w:rsidRPr="004732CE" w:rsidRDefault="00F516AE" w:rsidP="00F516AE">
      <w:pPr>
        <w:pStyle w:val="text-odsek-2"/>
        <w:numPr>
          <w:ilvl w:val="2"/>
          <w:numId w:val="6"/>
        </w:numPr>
        <w:rPr>
          <w:rFonts w:ascii="Calibri" w:hAnsi="Calibri" w:cs="Calibri"/>
          <w:color w:val="000000" w:themeColor="text1"/>
        </w:rPr>
      </w:pPr>
      <w:r w:rsidRPr="004732CE">
        <w:rPr>
          <w:rFonts w:ascii="Calibri" w:hAnsi="Calibri" w:cs="Calibri"/>
          <w:color w:val="000000" w:themeColor="text1"/>
        </w:rPr>
        <w:t>EC Declaracion comformity - ES vyhláseni</w:t>
      </w:r>
      <w:r w:rsidR="00A81213" w:rsidRPr="004732CE">
        <w:rPr>
          <w:rFonts w:ascii="Calibri" w:hAnsi="Calibri" w:cs="Calibri"/>
          <w:color w:val="000000" w:themeColor="text1"/>
        </w:rPr>
        <w:t>e o zhode, vrátane certifikátov (</w:t>
      </w:r>
      <w:r w:rsidRPr="004732CE">
        <w:rPr>
          <w:rFonts w:ascii="Calibri" w:hAnsi="Calibri" w:cs="Calibri"/>
          <w:color w:val="000000" w:themeColor="text1"/>
        </w:rPr>
        <w:t xml:space="preserve"> ak je relevantné</w:t>
      </w:r>
      <w:r w:rsidR="00A81213" w:rsidRPr="004732CE">
        <w:rPr>
          <w:rFonts w:ascii="Calibri" w:hAnsi="Calibri" w:cs="Calibri"/>
          <w:color w:val="000000" w:themeColor="text1"/>
        </w:rPr>
        <w:t>)</w:t>
      </w:r>
    </w:p>
    <w:p w14:paraId="19CB89BE" w14:textId="77777777" w:rsidR="00F516AE" w:rsidRPr="004732CE" w:rsidRDefault="00F516AE" w:rsidP="00F516AE">
      <w:pPr>
        <w:pStyle w:val="text-odsek-2"/>
        <w:numPr>
          <w:ilvl w:val="2"/>
          <w:numId w:val="6"/>
        </w:numPr>
        <w:rPr>
          <w:rFonts w:ascii="Calibri" w:hAnsi="Calibri" w:cs="Calibri"/>
          <w:color w:val="000000" w:themeColor="text1"/>
        </w:rPr>
      </w:pPr>
      <w:r w:rsidRPr="004732CE">
        <w:rPr>
          <w:rFonts w:ascii="Calibri" w:hAnsi="Calibri" w:cs="Calibri"/>
          <w:color w:val="000000" w:themeColor="text1"/>
        </w:rPr>
        <w:t>Iné relevantne doklady.</w:t>
      </w:r>
    </w:p>
    <w:p w14:paraId="30700CA0" w14:textId="6FA09AC7" w:rsidR="00A81213" w:rsidRPr="004732CE" w:rsidRDefault="00A81213" w:rsidP="00A81213">
      <w:pPr>
        <w:numPr>
          <w:ilvl w:val="1"/>
          <w:numId w:val="6"/>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 xml:space="preserve">Predmet zmluvy bude dodaný jeho prevzatím poverenou osobou kupujúceho v mieste dodania. Oprávnená osoba kupujúceho ho prevezme po vykonaní technickej kontroly, t.j. či dodaný </w:t>
      </w:r>
      <w:r w:rsidR="00B23FA7" w:rsidRPr="004732CE">
        <w:rPr>
          <w:rFonts w:ascii="Calibri" w:eastAsia="Times New Roman" w:hAnsi="Calibri" w:cs="Times New Roman"/>
          <w:lang w:eastAsia="sk-SK"/>
        </w:rPr>
        <w:t>p</w:t>
      </w:r>
      <w:r w:rsidRPr="004732CE">
        <w:rPr>
          <w:rFonts w:ascii="Calibri" w:eastAsia="Times New Roman" w:hAnsi="Calibri" w:cs="Times New Roman"/>
          <w:lang w:eastAsia="sk-SK"/>
        </w:rPr>
        <w:t xml:space="preserve">redmet plnenia zodpovedá špecifikácii v prílohe </w:t>
      </w:r>
      <w:r w:rsidR="009A7836">
        <w:rPr>
          <w:rFonts w:ascii="Calibri" w:eastAsia="Times New Roman" w:hAnsi="Calibri" w:cs="Times New Roman"/>
          <w:lang w:eastAsia="sk-SK"/>
        </w:rPr>
        <w:t xml:space="preserve">č. </w:t>
      </w:r>
      <w:r w:rsidR="00E12D9F">
        <w:rPr>
          <w:rFonts w:ascii="Calibri" w:eastAsia="Times New Roman" w:hAnsi="Calibri" w:cs="Times New Roman"/>
          <w:lang w:eastAsia="sk-SK"/>
        </w:rPr>
        <w:t>2</w:t>
      </w:r>
      <w:r w:rsidR="009A7836">
        <w:rPr>
          <w:rFonts w:ascii="Calibri" w:eastAsia="Times New Roman" w:hAnsi="Calibri" w:cs="Times New Roman"/>
          <w:lang w:eastAsia="sk-SK"/>
        </w:rPr>
        <w:t xml:space="preserve"> </w:t>
      </w:r>
      <w:r w:rsidRPr="004732CE">
        <w:rPr>
          <w:rFonts w:ascii="Calibri" w:eastAsia="Times New Roman" w:hAnsi="Calibri" w:cs="Times New Roman"/>
          <w:lang w:eastAsia="sk-SK"/>
        </w:rPr>
        <w:t xml:space="preserve">tejto zmluvy. Oprávnená osoba kupujúceho prezrie jednotlivé časti </w:t>
      </w:r>
      <w:r w:rsidR="00B23FA7" w:rsidRPr="004732CE">
        <w:rPr>
          <w:rFonts w:ascii="Calibri" w:eastAsia="Times New Roman" w:hAnsi="Calibri" w:cs="Times New Roman"/>
          <w:lang w:eastAsia="sk-SK"/>
        </w:rPr>
        <w:t>p</w:t>
      </w:r>
      <w:r w:rsidRPr="004732CE">
        <w:rPr>
          <w:rFonts w:ascii="Calibri" w:eastAsia="Times New Roman" w:hAnsi="Calibri" w:cs="Times New Roman"/>
          <w:lang w:eastAsia="sk-SK"/>
        </w:rPr>
        <w:t>redmetu zmluvy a s odbornou starostlivosťou preverí ich celkový stav vrátane príslušenstva, výbavy, overí presnú identifikáciu podľa príslušných dokladov. V prípade zjavných odstrániteľných vád bude kupujúci požadovať ich okamžité odstránenie.</w:t>
      </w:r>
    </w:p>
    <w:p w14:paraId="55A11E5B" w14:textId="77777777" w:rsidR="00A81213" w:rsidRPr="004732CE" w:rsidRDefault="00E66171" w:rsidP="00E66171">
      <w:pPr>
        <w:numPr>
          <w:ilvl w:val="1"/>
          <w:numId w:val="6"/>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7 bod 7.1 tejto zmluvy a kúpnou cenou, za ktorú kupujúci obstaral predmet zmluvy u iného dodávateľa z dôvodu nesplnenia podmienok predávajúcim týkajúcich sa technických parametrov predmetu zmluvy.</w:t>
      </w:r>
    </w:p>
    <w:p w14:paraId="211666CC" w14:textId="1536547F" w:rsidR="007E6107" w:rsidRPr="004732CE" w:rsidRDefault="007E6107" w:rsidP="007E6107">
      <w:pPr>
        <w:numPr>
          <w:ilvl w:val="1"/>
          <w:numId w:val="6"/>
        </w:numPr>
        <w:spacing w:before="120" w:after="0" w:line="240" w:lineRule="auto"/>
        <w:ind w:left="709" w:hanging="709"/>
        <w:jc w:val="both"/>
        <w:rPr>
          <w:rFonts w:ascii="Calibri" w:eastAsia="Times New Roman" w:hAnsi="Calibri" w:cs="Times New Roman"/>
          <w:b/>
          <w:bCs/>
          <w:lang w:eastAsia="sk-SK"/>
        </w:rPr>
      </w:pPr>
      <w:r w:rsidRPr="004732CE">
        <w:rPr>
          <w:rFonts w:ascii="Calibri" w:eastAsia="Times New Roman" w:hAnsi="Calibri" w:cs="Times New Roman"/>
          <w:lang w:eastAsia="sk-SK"/>
        </w:rPr>
        <w:t xml:space="preserve">Nebezpečenstvo vzniku škody na tovare a  vlastnícke právo prechádza na kupujúceho momentom skutočného prevzatia tovaru kupujúcim od predávajúceho, nie však skôr, ako podpisom </w:t>
      </w:r>
      <w:r w:rsidR="001B4BA0" w:rsidRPr="001B4BA0">
        <w:rPr>
          <w:rFonts w:ascii="Calibri" w:eastAsia="Times New Roman" w:hAnsi="Calibri" w:cs="Times New Roman"/>
          <w:lang w:eastAsia="sk-SK"/>
        </w:rPr>
        <w:t>preberacieho protokolu</w:t>
      </w:r>
      <w:r w:rsidR="001B4BA0">
        <w:rPr>
          <w:rFonts w:ascii="Calibri" w:eastAsia="Times New Roman" w:hAnsi="Calibri" w:cs="Times New Roman"/>
          <w:lang w:eastAsia="sk-SK"/>
        </w:rPr>
        <w:t xml:space="preserve">, resp. </w:t>
      </w:r>
      <w:r w:rsidRPr="004732CE">
        <w:rPr>
          <w:rFonts w:ascii="Calibri" w:eastAsia="Times New Roman" w:hAnsi="Calibri" w:cs="Times New Roman"/>
          <w:lang w:eastAsia="sk-SK"/>
        </w:rPr>
        <w:t>dodacieho listu.</w:t>
      </w:r>
    </w:p>
    <w:p w14:paraId="73725C80" w14:textId="6EA2B08A" w:rsidR="007E6107" w:rsidRPr="004732CE" w:rsidRDefault="007E6107" w:rsidP="007E6107">
      <w:pPr>
        <w:numPr>
          <w:ilvl w:val="1"/>
          <w:numId w:val="6"/>
        </w:numPr>
        <w:spacing w:before="120" w:after="0" w:line="240" w:lineRule="auto"/>
        <w:ind w:left="709" w:hanging="709"/>
        <w:jc w:val="both"/>
        <w:rPr>
          <w:rFonts w:ascii="Calibri" w:eastAsia="Times New Roman" w:hAnsi="Calibri" w:cs="Times New Roman"/>
          <w:b/>
          <w:bCs/>
          <w:lang w:eastAsia="sk-SK"/>
        </w:rPr>
      </w:pPr>
      <w:r w:rsidRPr="004732CE">
        <w:rPr>
          <w:rFonts w:ascii="Calibri" w:eastAsia="Times New Roman" w:hAnsi="Calibri" w:cs="Times New Roman"/>
          <w:lang w:eastAsia="en-GB"/>
        </w:rPr>
        <w:lastRenderedPageBreak/>
        <w:t xml:space="preserve">Tovar musí byť v súlade s požiadavkami, špecifikáciami uvedenými v prílohe č. </w:t>
      </w:r>
      <w:r w:rsidR="00E12D9F">
        <w:rPr>
          <w:rFonts w:ascii="Calibri" w:eastAsia="Times New Roman" w:hAnsi="Calibri" w:cs="Times New Roman"/>
          <w:lang w:eastAsia="en-GB"/>
        </w:rPr>
        <w:t>2</w:t>
      </w:r>
      <w:r w:rsidRPr="004732CE">
        <w:rPr>
          <w:rFonts w:ascii="Calibri" w:eastAsia="Times New Roman" w:hAnsi="Calibri" w:cs="Times New Roman"/>
          <w:lang w:eastAsia="en-GB"/>
        </w:rPr>
        <w:t xml:space="preserve"> k tejto zmluve, ako aj s príslušnými zákonmi, nariadeniami, technickými normami (aj nezáväznými) a</w:t>
      </w:r>
      <w:r w:rsidRPr="004732CE">
        <w:rPr>
          <w:rFonts w:ascii="Calibri" w:eastAsia="Times New Roman" w:hAnsi="Calibri" w:cs="Times New Roman"/>
          <w:b/>
          <w:lang w:eastAsia="en-GB"/>
        </w:rPr>
        <w:t> </w:t>
      </w:r>
      <w:r w:rsidRPr="004732CE">
        <w:rPr>
          <w:rFonts w:ascii="Calibri" w:eastAsia="Times New Roman" w:hAnsi="Calibri" w:cs="Times New Roman"/>
          <w:lang w:eastAsia="en-GB"/>
        </w:rPr>
        <w:t>štandardmi platnými v Európskej únii a jej členských štátoch, medzinárodnými a národnými štandardmi a riadnou výrobnou praxou</w:t>
      </w:r>
      <w:r w:rsidRPr="004732CE">
        <w:rPr>
          <w:rFonts w:ascii="Calibri" w:eastAsia="Times New Roman" w:hAnsi="Calibri" w:cs="Times New Roman"/>
          <w:lang w:eastAsia="sk-SK"/>
        </w:rPr>
        <w:t>. Tovar, jeho označenie a balenie nesmie porušovať práva tretích osôb, najmä patenty, obchodné známky a iné práva duševného (vrátane priemyselného) vlastníctva tretích strán.</w:t>
      </w:r>
    </w:p>
    <w:p w14:paraId="406AD59A" w14:textId="193E35E0" w:rsidR="00B165C3" w:rsidRPr="00B165C3" w:rsidRDefault="007E6107" w:rsidP="00B165C3">
      <w:pPr>
        <w:numPr>
          <w:ilvl w:val="1"/>
          <w:numId w:val="6"/>
        </w:numPr>
        <w:spacing w:before="120" w:after="240" w:line="240" w:lineRule="auto"/>
        <w:ind w:left="709" w:hanging="709"/>
        <w:jc w:val="both"/>
        <w:rPr>
          <w:rFonts w:ascii="Calibri" w:eastAsia="Times New Roman" w:hAnsi="Calibri" w:cs="Times New Roman"/>
          <w:b/>
          <w:bCs/>
          <w:lang w:eastAsia="sk-SK"/>
        </w:rPr>
      </w:pPr>
      <w:r w:rsidRPr="004732CE">
        <w:rPr>
          <w:rFonts w:ascii="Calibri" w:eastAsia="Times New Roman" w:hAnsi="Calibri" w:cs="Times New Roman"/>
          <w:lang w:eastAsia="sk-SK"/>
        </w:rPr>
        <w:t>Predávajúci je povinný tovar zabaliť spôsobom potrebným na uchovanie a ochranu tovaru, najmä počas jeho prepravy do miesta plnenia.</w:t>
      </w:r>
    </w:p>
    <w:p w14:paraId="6FF324B5" w14:textId="77777777" w:rsidR="007E6107" w:rsidRPr="004732CE" w:rsidRDefault="007E6107" w:rsidP="00CA01CF">
      <w:pPr>
        <w:pStyle w:val="Odsekzoznamu"/>
        <w:numPr>
          <w:ilvl w:val="0"/>
          <w:numId w:val="15"/>
        </w:numPr>
        <w:autoSpaceDE w:val="0"/>
        <w:autoSpaceDN w:val="0"/>
        <w:adjustRightInd w:val="0"/>
        <w:spacing w:before="120" w:after="0" w:line="240" w:lineRule="auto"/>
        <w:contextualSpacing w:val="0"/>
        <w:jc w:val="both"/>
        <w:rPr>
          <w:rFonts w:ascii="Calibri" w:eastAsia="Times New Roman" w:hAnsi="Calibri" w:cs="Times New Roman"/>
          <w:b/>
          <w:lang w:eastAsia="sk-SK"/>
        </w:rPr>
      </w:pPr>
      <w:r w:rsidRPr="004732CE">
        <w:rPr>
          <w:rFonts w:ascii="Calibri" w:eastAsia="Times New Roman" w:hAnsi="Calibri" w:cs="Times New Roman"/>
          <w:b/>
          <w:lang w:eastAsia="sk-SK"/>
        </w:rPr>
        <w:t>ZÁRUKA</w:t>
      </w:r>
    </w:p>
    <w:p w14:paraId="5DD43587" w14:textId="238BEB1E" w:rsidR="007E6107" w:rsidRPr="004732CE" w:rsidRDefault="007E6107" w:rsidP="007E6107">
      <w:pPr>
        <w:numPr>
          <w:ilvl w:val="1"/>
          <w:numId w:val="7"/>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Kupujúci je povinný vykonať prehliadku dodaného tovaru s bežnou starostlivosťo</w:t>
      </w:r>
      <w:r w:rsidR="001B4BA0">
        <w:rPr>
          <w:rFonts w:ascii="Calibri" w:eastAsia="Times New Roman" w:hAnsi="Calibri" w:cs="Times New Roman"/>
          <w:lang w:eastAsia="sk-SK"/>
        </w:rPr>
        <w:t>u pri odovzdávaní tovaru.</w:t>
      </w:r>
    </w:p>
    <w:p w14:paraId="31166CF6" w14:textId="5F8FA32C" w:rsidR="007E6107" w:rsidRPr="004732CE" w:rsidRDefault="007E6107" w:rsidP="007E6107">
      <w:pPr>
        <w:numPr>
          <w:ilvl w:val="1"/>
          <w:numId w:val="7"/>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 xml:space="preserve">Na základe dohody zmluvných strán sa na dodaný tovar vzťahuje záruka </w:t>
      </w:r>
      <w:r w:rsidR="00DA7F2B">
        <w:rPr>
          <w:rFonts w:ascii="Calibri" w:eastAsia="Times New Roman" w:hAnsi="Calibri" w:cs="Times New Roman"/>
          <w:lang w:eastAsia="sk-SK"/>
        </w:rPr>
        <w:t xml:space="preserve">počas doby udržateľnosti projektu </w:t>
      </w:r>
      <w:r w:rsidRPr="004732CE">
        <w:rPr>
          <w:rFonts w:ascii="Calibri" w:eastAsia="Times New Roman" w:hAnsi="Calibri" w:cs="Times New Roman"/>
          <w:lang w:eastAsia="sk-SK"/>
        </w:rPr>
        <w:t xml:space="preserve">so záručnou dobou </w:t>
      </w:r>
      <w:r w:rsidR="00DA7F2B" w:rsidRPr="00DA7F2B">
        <w:rPr>
          <w:rFonts w:ascii="Calibri" w:eastAsia="Times New Roman" w:hAnsi="Calibri" w:cs="Times New Roman"/>
          <w:b/>
          <w:bCs/>
          <w:lang w:eastAsia="sk-SK"/>
        </w:rPr>
        <w:t>60</w:t>
      </w:r>
      <w:r w:rsidRPr="00DA7F2B">
        <w:rPr>
          <w:rFonts w:ascii="Calibri" w:eastAsia="Times New Roman" w:hAnsi="Calibri" w:cs="Times New Roman"/>
          <w:b/>
          <w:bCs/>
          <w:lang w:eastAsia="sk-SK"/>
        </w:rPr>
        <w:t xml:space="preserve"> mesiacov</w:t>
      </w:r>
      <w:r w:rsidRPr="004732CE">
        <w:rPr>
          <w:rFonts w:ascii="Calibri" w:eastAsia="Times New Roman" w:hAnsi="Calibri" w:cs="Times New Roman"/>
          <w:lang w:eastAsia="sk-SK"/>
        </w:rPr>
        <w:t xml:space="preserve"> odo dňa prevzatia tovaru kupujúcim.</w:t>
      </w:r>
    </w:p>
    <w:p w14:paraId="445EE8F1" w14:textId="77777777" w:rsidR="007E6107" w:rsidRPr="004732CE" w:rsidRDefault="007E6107" w:rsidP="007E6107">
      <w:pPr>
        <w:numPr>
          <w:ilvl w:val="1"/>
          <w:numId w:val="7"/>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bCs/>
          <w:lang w:eastAsia="en-GB"/>
        </w:rPr>
        <w:t>Predávajúci preberá záruku, že počas záručnej doby</w:t>
      </w:r>
    </w:p>
    <w:p w14:paraId="081B3BA6" w14:textId="77777777" w:rsidR="007E6107" w:rsidRPr="004732CE" w:rsidRDefault="007E6107" w:rsidP="007E6107">
      <w:pPr>
        <w:numPr>
          <w:ilvl w:val="0"/>
          <w:numId w:val="2"/>
        </w:numPr>
        <w:tabs>
          <w:tab w:val="num" w:pos="851"/>
        </w:tabs>
        <w:spacing w:before="120" w:after="0" w:line="240" w:lineRule="auto"/>
        <w:ind w:left="851" w:hanging="142"/>
        <w:jc w:val="both"/>
        <w:rPr>
          <w:rFonts w:ascii="Calibri" w:eastAsia="Times New Roman" w:hAnsi="Calibri" w:cs="Times New Roman"/>
          <w:bCs/>
          <w:lang w:eastAsia="en-GB"/>
        </w:rPr>
      </w:pPr>
      <w:r w:rsidRPr="004732CE">
        <w:rPr>
          <w:rFonts w:ascii="Calibri" w:eastAsia="Times New Roman" w:hAnsi="Calibri" w:cs="Times New Roman"/>
          <w:bCs/>
          <w:lang w:eastAsia="en-GB"/>
        </w:rPr>
        <w:t>tovar bude presne v súlade so všetkými špecifikáciami podľa tejto zmluvy,</w:t>
      </w:r>
    </w:p>
    <w:p w14:paraId="17CBF778" w14:textId="77777777" w:rsidR="007E6107" w:rsidRPr="004732CE" w:rsidRDefault="007E6107" w:rsidP="007E6107">
      <w:pPr>
        <w:numPr>
          <w:ilvl w:val="0"/>
          <w:numId w:val="2"/>
        </w:numPr>
        <w:tabs>
          <w:tab w:val="num" w:pos="851"/>
          <w:tab w:val="num" w:pos="1418"/>
        </w:tabs>
        <w:spacing w:after="0" w:line="240" w:lineRule="auto"/>
        <w:ind w:left="1418" w:hanging="709"/>
        <w:jc w:val="both"/>
        <w:rPr>
          <w:rFonts w:ascii="Calibri" w:eastAsia="Times New Roman" w:hAnsi="Calibri" w:cs="Times New Roman"/>
          <w:lang w:eastAsia="sk-SK"/>
        </w:rPr>
      </w:pPr>
      <w:r w:rsidRPr="004732CE">
        <w:rPr>
          <w:rFonts w:ascii="Calibri" w:eastAsia="Times New Roman" w:hAnsi="Calibri" w:cs="Times New Roman"/>
          <w:bCs/>
          <w:lang w:eastAsia="en-GB"/>
        </w:rPr>
        <w:t>tovar bude nový, funkčný a bezvadný v spracovaní a materiáli,</w:t>
      </w:r>
    </w:p>
    <w:p w14:paraId="06E177DC" w14:textId="77777777" w:rsidR="007E6107" w:rsidRPr="004732CE" w:rsidRDefault="007E6107" w:rsidP="007E6107">
      <w:pPr>
        <w:numPr>
          <w:ilvl w:val="0"/>
          <w:numId w:val="2"/>
        </w:numPr>
        <w:tabs>
          <w:tab w:val="num" w:pos="851"/>
          <w:tab w:val="num" w:pos="1418"/>
        </w:tabs>
        <w:spacing w:after="0" w:line="240" w:lineRule="auto"/>
        <w:ind w:left="1418" w:hanging="709"/>
        <w:jc w:val="both"/>
        <w:rPr>
          <w:rFonts w:ascii="Calibri" w:eastAsia="Times New Roman" w:hAnsi="Calibri" w:cs="Times New Roman"/>
          <w:lang w:eastAsia="sk-SK"/>
        </w:rPr>
      </w:pPr>
      <w:r w:rsidRPr="004732CE">
        <w:rPr>
          <w:rFonts w:ascii="Calibri" w:eastAsia="Times New Roman" w:hAnsi="Calibri" w:cs="Times New Roman"/>
          <w:bCs/>
          <w:lang w:eastAsia="en-GB"/>
        </w:rPr>
        <w:t>kupujúci získa vlastnícke právo k tovaru, neobmedzené žiadnymi záložnými právami, bremenami a skutočnými alebo uplatnenými porušeniami patentov, autorských práv alebo ochranných známok,</w:t>
      </w:r>
    </w:p>
    <w:p w14:paraId="12BFEE6B" w14:textId="77777777" w:rsidR="007E6107" w:rsidRPr="004732CE" w:rsidRDefault="007E6107" w:rsidP="007E6107">
      <w:pPr>
        <w:numPr>
          <w:ilvl w:val="0"/>
          <w:numId w:val="2"/>
        </w:numPr>
        <w:tabs>
          <w:tab w:val="num" w:pos="851"/>
          <w:tab w:val="num" w:pos="1418"/>
        </w:tabs>
        <w:spacing w:after="0" w:line="240" w:lineRule="auto"/>
        <w:ind w:left="1418" w:hanging="709"/>
        <w:jc w:val="both"/>
        <w:rPr>
          <w:rFonts w:ascii="Calibri" w:eastAsia="Times New Roman" w:hAnsi="Calibri" w:cs="Times New Roman"/>
          <w:lang w:eastAsia="sk-SK"/>
        </w:rPr>
      </w:pPr>
      <w:r w:rsidRPr="004732CE">
        <w:rPr>
          <w:rFonts w:ascii="Calibri" w:eastAsia="Times New Roman" w:hAnsi="Calibri" w:cs="Times New Roman"/>
          <w:bCs/>
          <w:lang w:eastAsia="en-GB"/>
        </w:rPr>
        <w:t>tovar bude obchodovateľný, bezpečný a vhodný na kupujúcim zamýšľané účely.</w:t>
      </w:r>
    </w:p>
    <w:p w14:paraId="682A3AE3" w14:textId="77777777" w:rsidR="007E6107" w:rsidRPr="004732CE" w:rsidRDefault="007E6107" w:rsidP="007E6107">
      <w:pPr>
        <w:numPr>
          <w:ilvl w:val="1"/>
          <w:numId w:val="7"/>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bCs/>
          <w:lang w:eastAsia="sk-SK"/>
        </w:rPr>
        <w:t xml:space="preserve">V prípade výskytu vád na dodanom tovare počas záručnej doby má kupujúci práva vyplývajúce z Obchodného zákonníka, ktoré môžu byť vykonané počas celej záručnej doby. </w:t>
      </w:r>
      <w:r w:rsidRPr="004732CE">
        <w:rPr>
          <w:rFonts w:ascii="Calibri" w:eastAsia="Times New Roman" w:hAnsi="Calibri" w:cs="Times New Roman"/>
          <w:lang w:eastAsia="sk-SK"/>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Pr="004732CE">
        <w:rPr>
          <w:rFonts w:ascii="Calibri" w:eastAsia="Times New Roman" w:hAnsi="Calibri" w:cs="Times New Roman"/>
          <w:bCs/>
          <w:lang w:eastAsia="sk-SK"/>
        </w:rPr>
        <w:t>V prípade, že bude predávajúci v omeškaní s odstraňovaním vád tovaru opravou po dobu dlhšiu ako 15 dní, má kupujúci právo opraviť alebo zabezpečiť opravu vady dodaného tovaru na náklady predávajúceho</w:t>
      </w:r>
      <w:r w:rsidRPr="004732CE">
        <w:rPr>
          <w:rFonts w:ascii="Calibri" w:eastAsia="Times New Roman" w:hAnsi="Calibri" w:cs="Times New Roman"/>
          <w:lang w:eastAsia="en-GB"/>
        </w:rPr>
        <w:t>.</w:t>
      </w:r>
    </w:p>
    <w:p w14:paraId="37220343" w14:textId="77777777" w:rsidR="007E6107" w:rsidRPr="004732CE" w:rsidRDefault="007E6107" w:rsidP="007E6107">
      <w:pPr>
        <w:numPr>
          <w:ilvl w:val="1"/>
          <w:numId w:val="7"/>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 xml:space="preserve">V prípade, že kupujúci  z dôvodu omeškania predávajúceho, </w:t>
      </w:r>
      <w:r w:rsidRPr="004732CE">
        <w:rPr>
          <w:rFonts w:ascii="Calibri" w:eastAsia="Times New Roman" w:hAnsi="Calibri" w:cs="Times New Roman"/>
          <w:bCs/>
          <w:lang w:eastAsia="sk-SK"/>
        </w:rPr>
        <w:t xml:space="preserve">opraví alebo zabezpečí opravu vady dodaného tovaru </w:t>
      </w:r>
      <w:r w:rsidRPr="004732CE">
        <w:rPr>
          <w:rFonts w:ascii="Calibri" w:eastAsia="Times New Roman" w:hAnsi="Calibri" w:cs="Times New Roman"/>
          <w:lang w:eastAsia="sk-SK"/>
        </w:rPr>
        <w:t>treťou osobou, záručná doba  podľa ods. 5.2 tohto článku zmluvy ostáva zachovaná v celom rozsahu.</w:t>
      </w:r>
    </w:p>
    <w:p w14:paraId="1BCD2F88" w14:textId="706F6E6B" w:rsidR="00B165C3" w:rsidRDefault="007E6107" w:rsidP="00B165C3">
      <w:pPr>
        <w:numPr>
          <w:ilvl w:val="1"/>
          <w:numId w:val="7"/>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4732CE">
        <w:rPr>
          <w:rFonts w:ascii="Calibri" w:eastAsia="Times New Roman" w:hAnsi="Calibri" w:cs="Times New Roman"/>
          <w:color w:val="000000"/>
          <w:lang w:eastAsia="sk-SK"/>
        </w:rPr>
        <w:t>Uplatnenie vád tovaru a nárokov zo zodpovednosti za vady tovaru musí kupujúci uskutočniť písomne, inak sa naň neprihliada. Uplatnenie vady tovaru musí obsahovať stručný opis vady alebo toho, ako sa vada prejavuje.</w:t>
      </w:r>
    </w:p>
    <w:p w14:paraId="7DEBE5AB" w14:textId="77777777" w:rsidR="00B165C3" w:rsidRPr="00B165C3" w:rsidRDefault="00B165C3" w:rsidP="00B165C3">
      <w:pPr>
        <w:spacing w:before="120" w:after="0" w:line="240" w:lineRule="auto"/>
        <w:ind w:left="709"/>
        <w:jc w:val="both"/>
        <w:rPr>
          <w:rFonts w:ascii="Calibri" w:eastAsia="Times New Roman" w:hAnsi="Calibri" w:cs="Times New Roman"/>
          <w:lang w:eastAsia="sk-SK"/>
        </w:rPr>
      </w:pPr>
    </w:p>
    <w:p w14:paraId="79AC7673" w14:textId="77777777" w:rsidR="000C4F73" w:rsidRPr="004732CE" w:rsidRDefault="007E6107" w:rsidP="009C4BA7">
      <w:pPr>
        <w:pStyle w:val="Odsekzoznamu"/>
        <w:numPr>
          <w:ilvl w:val="0"/>
          <w:numId w:val="15"/>
        </w:numPr>
        <w:autoSpaceDE w:val="0"/>
        <w:autoSpaceDN w:val="0"/>
        <w:adjustRightInd w:val="0"/>
        <w:spacing w:before="240" w:after="0" w:line="240" w:lineRule="auto"/>
        <w:ind w:left="357" w:hanging="357"/>
        <w:contextualSpacing w:val="0"/>
        <w:jc w:val="both"/>
        <w:rPr>
          <w:rFonts w:ascii="Calibri" w:eastAsia="Times New Roman" w:hAnsi="Calibri" w:cs="Times New Roman"/>
          <w:b/>
          <w:lang w:eastAsia="sk-SK"/>
        </w:rPr>
      </w:pPr>
      <w:r w:rsidRPr="004732CE">
        <w:rPr>
          <w:rFonts w:ascii="Calibri" w:eastAsia="Times New Roman" w:hAnsi="Calibri" w:cs="Times New Roman"/>
          <w:b/>
          <w:lang w:eastAsia="sk-SK"/>
        </w:rPr>
        <w:t>SANKCIE</w:t>
      </w:r>
      <w:bookmarkStart w:id="5" w:name="_Ref160512027"/>
      <w:bookmarkStart w:id="6" w:name="_Ref158395652"/>
    </w:p>
    <w:p w14:paraId="6849206C" w14:textId="77777777" w:rsidR="000C4F73" w:rsidRPr="004732CE" w:rsidRDefault="000C4F73" w:rsidP="00C14545">
      <w:pPr>
        <w:pStyle w:val="Default"/>
        <w:spacing w:before="120"/>
        <w:jc w:val="both"/>
        <w:rPr>
          <w:rFonts w:asciiTheme="minorHAnsi" w:hAnsiTheme="minorHAnsi"/>
          <w:sz w:val="22"/>
          <w:szCs w:val="22"/>
        </w:rPr>
      </w:pPr>
      <w:r w:rsidRPr="004732CE">
        <w:rPr>
          <w:rFonts w:asciiTheme="minorHAnsi" w:hAnsiTheme="minorHAnsi"/>
          <w:sz w:val="22"/>
          <w:szCs w:val="22"/>
        </w:rPr>
        <w:t>6.1</w:t>
      </w:r>
      <w:r w:rsidRPr="004732CE">
        <w:rPr>
          <w:sz w:val="23"/>
          <w:szCs w:val="23"/>
        </w:rPr>
        <w:tab/>
      </w:r>
      <w:r w:rsidRPr="004732CE">
        <w:rPr>
          <w:rFonts w:asciiTheme="minorHAnsi" w:hAnsiTheme="minorHAnsi"/>
          <w:sz w:val="22"/>
          <w:szCs w:val="22"/>
        </w:rPr>
        <w:t xml:space="preserve">Kupujúci si môže voči predávajúcemu uplatniť zmluvnú pokutu: </w:t>
      </w:r>
    </w:p>
    <w:p w14:paraId="586DB8CF" w14:textId="381B22A5" w:rsidR="000C4F73" w:rsidRPr="004732CE" w:rsidRDefault="000C4F73" w:rsidP="006467C5">
      <w:pPr>
        <w:numPr>
          <w:ilvl w:val="0"/>
          <w:numId w:val="16"/>
        </w:numPr>
        <w:spacing w:before="120" w:after="0" w:line="240" w:lineRule="auto"/>
        <w:jc w:val="both"/>
      </w:pPr>
      <w:r w:rsidRPr="004732CE">
        <w:t>vo výške 0,1% z celkovej zmluvnej ceny bez DPH za doda</w:t>
      </w:r>
      <w:r w:rsidR="00A50D16" w:rsidRPr="004732CE">
        <w:t xml:space="preserve">nie predmetu zmluvy uvedenom v </w:t>
      </w:r>
      <w:r w:rsidRPr="004732CE">
        <w:t xml:space="preserve">bode </w:t>
      </w:r>
      <w:r w:rsidR="00A50D16" w:rsidRPr="004732CE">
        <w:t>7.1</w:t>
      </w:r>
      <w:r w:rsidRPr="004732CE">
        <w:t xml:space="preserve"> tejto zmluvy za každý aj začatý deň omeškania s od</w:t>
      </w:r>
      <w:r w:rsidR="00A50D16" w:rsidRPr="004732CE">
        <w:t xml:space="preserve">ovzdaním predmetu zmluvy </w:t>
      </w:r>
      <w:r w:rsidR="00A50D16" w:rsidRPr="004732CE">
        <w:lastRenderedPageBreak/>
        <w:t xml:space="preserve">podľa </w:t>
      </w:r>
      <w:r w:rsidRPr="004732CE">
        <w:t>článku  4 tejto zmluvy až do jeho prevzatia kupujúcim, okrem prvého dňa omeška</w:t>
      </w:r>
      <w:r w:rsidR="00A50D16" w:rsidRPr="004732CE">
        <w:t xml:space="preserve">nia. Prvý deň </w:t>
      </w:r>
      <w:r w:rsidRPr="004732CE">
        <w:t xml:space="preserve">je nasledujúci po dni, kedy sa malo plnenie odovzdať; </w:t>
      </w:r>
      <w:r w:rsidR="00A50D16" w:rsidRPr="004732CE">
        <w:t xml:space="preserve">Zaplatením zmluvnej pokuty nie je dotknutý nárok kupujúceho na náhradu škody. Pokiaľ predmet zmluvy nebude dodaný ani v dodatočnej lehote určenej kupujúcim, kupujúci je oprávnený odstúpiť od zmluvy a má nárok na náhradu škody, ktorá mu nedodaním predmetu zmluvy vznikla; škodou sa v tomto prípade rozumie aj </w:t>
      </w:r>
      <w:r w:rsidR="001C20EB" w:rsidRPr="004732CE">
        <w:t xml:space="preserve">rozdiel medzi kúpnou cenou (bez DPH) </w:t>
      </w:r>
      <w:r w:rsidR="00A50D16" w:rsidRPr="004732CE">
        <w:t>podľa bodu 7.1 tejto zmluvy a kúpnou cenou</w:t>
      </w:r>
      <w:r w:rsidR="001C20EB" w:rsidRPr="004732CE">
        <w:t xml:space="preserve"> (bez DPH)</w:t>
      </w:r>
      <w:r w:rsidR="00A50D16" w:rsidRPr="004732CE">
        <w:t>, za ktorú kupujúci obstaral predmet zmluvy u iného dodávateľa z dôvodu omeškania predávajúceho</w:t>
      </w:r>
      <w:r w:rsidR="0055701A">
        <w:t>;</w:t>
      </w:r>
    </w:p>
    <w:p w14:paraId="0457B46B" w14:textId="77777777" w:rsidR="000C4F73" w:rsidRPr="004732CE" w:rsidRDefault="000C4F73" w:rsidP="006467C5">
      <w:pPr>
        <w:numPr>
          <w:ilvl w:val="0"/>
          <w:numId w:val="16"/>
        </w:numPr>
        <w:spacing w:before="120" w:after="0" w:line="240" w:lineRule="auto"/>
        <w:jc w:val="both"/>
      </w:pPr>
      <w:r w:rsidRPr="004732CE">
        <w:t xml:space="preserve">ak predávajúci odstúpi od zmluvy bez zavinenia kupujúceho, zaplatí pokutu vo výške 30 % z ceny nedodaného predmetu zmluvy. V takomto prípade, ak vznikne kupujúcemu škoda, predávajúci je povinný túto škodu zaplatiť; </w:t>
      </w:r>
    </w:p>
    <w:p w14:paraId="33B130D5" w14:textId="7C6D2175" w:rsidR="000C4F73" w:rsidRPr="004732CE" w:rsidRDefault="000C4F73" w:rsidP="006467C5">
      <w:pPr>
        <w:numPr>
          <w:ilvl w:val="0"/>
          <w:numId w:val="16"/>
        </w:numPr>
        <w:spacing w:before="120" w:after="0" w:line="240" w:lineRule="auto"/>
        <w:jc w:val="both"/>
      </w:pPr>
      <w:r w:rsidRPr="004732CE">
        <w:t>ak predávajúci nezabezpečí úkony záručného servisu s podmienkami v článku 5, zaplatí zmluvnú pokutu vo výške 50,- € bez DPH za každú nezrealizovanú nahlásenú reklamáciu</w:t>
      </w:r>
      <w:r w:rsidR="0055701A">
        <w:t>;</w:t>
      </w:r>
      <w:r w:rsidRPr="004732CE">
        <w:t xml:space="preserve"> </w:t>
      </w:r>
    </w:p>
    <w:p w14:paraId="2FAB2B8E" w14:textId="77777777" w:rsidR="007E6107" w:rsidRPr="004732CE" w:rsidRDefault="000C4F73" w:rsidP="006467C5">
      <w:pPr>
        <w:numPr>
          <w:ilvl w:val="0"/>
          <w:numId w:val="16"/>
        </w:numPr>
        <w:spacing w:before="120" w:after="0" w:line="240" w:lineRule="auto"/>
        <w:jc w:val="both"/>
      </w:pPr>
      <w:r w:rsidRPr="004732CE">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54B2A7B3" w14:textId="64C86413" w:rsidR="007E6107" w:rsidRDefault="000C4F73" w:rsidP="000C4F73">
      <w:pPr>
        <w:pStyle w:val="Odsekzoznamu"/>
        <w:spacing w:before="120" w:after="0" w:line="240" w:lineRule="auto"/>
        <w:ind w:left="0"/>
        <w:jc w:val="both"/>
        <w:rPr>
          <w:rFonts w:ascii="Calibri" w:eastAsia="Times New Roman" w:hAnsi="Calibri" w:cs="Times New Roman"/>
          <w:lang w:eastAsia="sk-SK"/>
        </w:rPr>
      </w:pPr>
      <w:r w:rsidRPr="004732CE">
        <w:rPr>
          <w:rFonts w:ascii="Calibri" w:eastAsia="Times New Roman" w:hAnsi="Calibri" w:cs="Times New Roman"/>
          <w:lang w:eastAsia="sk-SK"/>
        </w:rPr>
        <w:t xml:space="preserve">6.2 </w:t>
      </w:r>
      <w:r w:rsidRPr="004732CE">
        <w:rPr>
          <w:rFonts w:ascii="Calibri" w:eastAsia="Times New Roman" w:hAnsi="Calibri" w:cs="Times New Roman"/>
          <w:lang w:eastAsia="sk-SK"/>
        </w:rPr>
        <w:tab/>
      </w:r>
      <w:r w:rsidR="007E6107" w:rsidRPr="004732CE">
        <w:rPr>
          <w:rFonts w:ascii="Calibri" w:eastAsia="Times New Roman" w:hAnsi="Calibri" w:cs="Times New Roman"/>
          <w:lang w:eastAsia="sk-SK"/>
        </w:rPr>
        <w:t>V prípade, že kupujúci po</w:t>
      </w:r>
      <w:r w:rsidR="00A66B53" w:rsidRPr="004732CE">
        <w:rPr>
          <w:rFonts w:ascii="Calibri" w:eastAsia="Times New Roman" w:hAnsi="Calibri" w:cs="Times New Roman"/>
          <w:lang w:eastAsia="sk-SK"/>
        </w:rPr>
        <w:t xml:space="preserve"> </w:t>
      </w:r>
      <w:r w:rsidR="007E6107" w:rsidRPr="004732CE">
        <w:rPr>
          <w:rFonts w:ascii="Calibri" w:eastAsia="Times New Roman" w:hAnsi="Calibri" w:cs="Times New Roman"/>
          <w:lang w:eastAsia="sk-SK"/>
        </w:rPr>
        <w:t xml:space="preserve">tom, čo bude v omeškaní s platením kúpnej ceny, túto nezaplatí ani </w:t>
      </w:r>
      <w:r w:rsidRPr="004732CE">
        <w:rPr>
          <w:rFonts w:ascii="Calibri" w:eastAsia="Times New Roman" w:hAnsi="Calibri" w:cs="Times New Roman"/>
          <w:lang w:eastAsia="sk-SK"/>
        </w:rPr>
        <w:tab/>
      </w:r>
      <w:r w:rsidR="007E6107" w:rsidRPr="004732CE">
        <w:rPr>
          <w:rFonts w:ascii="Calibri" w:eastAsia="Times New Roman" w:hAnsi="Calibri" w:cs="Times New Roman"/>
          <w:lang w:eastAsia="sk-SK"/>
        </w:rPr>
        <w:t>na písomnú výzvu predávajúceho, predávajúci bude oprávnený od tejto zmluvy odstúpiť.</w:t>
      </w:r>
    </w:p>
    <w:p w14:paraId="76B41799" w14:textId="77777777" w:rsidR="00B165C3" w:rsidRPr="004732CE" w:rsidRDefault="00B165C3" w:rsidP="000C4F73">
      <w:pPr>
        <w:pStyle w:val="Odsekzoznamu"/>
        <w:spacing w:before="120" w:after="0" w:line="240" w:lineRule="auto"/>
        <w:ind w:left="0"/>
        <w:jc w:val="both"/>
        <w:rPr>
          <w:rFonts w:ascii="Calibri" w:eastAsia="Times New Roman" w:hAnsi="Calibri" w:cs="Times New Roman"/>
          <w:lang w:eastAsia="sk-SK"/>
        </w:rPr>
      </w:pPr>
    </w:p>
    <w:p w14:paraId="64D851F2" w14:textId="77777777" w:rsidR="007E6107" w:rsidRPr="004732CE" w:rsidRDefault="007E6107" w:rsidP="009C4BA7">
      <w:pPr>
        <w:pStyle w:val="Odsekzoznamu"/>
        <w:numPr>
          <w:ilvl w:val="0"/>
          <w:numId w:val="15"/>
        </w:numPr>
        <w:autoSpaceDE w:val="0"/>
        <w:autoSpaceDN w:val="0"/>
        <w:adjustRightInd w:val="0"/>
        <w:spacing w:before="240" w:after="0" w:line="240" w:lineRule="auto"/>
        <w:ind w:left="357" w:hanging="357"/>
        <w:contextualSpacing w:val="0"/>
        <w:jc w:val="both"/>
        <w:rPr>
          <w:rFonts w:ascii="Calibri" w:eastAsia="Times New Roman" w:hAnsi="Calibri" w:cs="Times New Roman"/>
          <w:b/>
          <w:lang w:eastAsia="sk-SK"/>
        </w:rPr>
      </w:pPr>
      <w:r w:rsidRPr="004732CE">
        <w:rPr>
          <w:rFonts w:ascii="Calibri" w:eastAsia="Times New Roman" w:hAnsi="Calibri" w:cs="Times New Roman"/>
          <w:b/>
          <w:lang w:eastAsia="sk-SK"/>
        </w:rPr>
        <w:t>KÚPNA CENA</w:t>
      </w:r>
      <w:bookmarkEnd w:id="5"/>
      <w:r w:rsidRPr="004732CE">
        <w:rPr>
          <w:rFonts w:ascii="Calibri" w:eastAsia="Times New Roman" w:hAnsi="Calibri" w:cs="Times New Roman"/>
          <w:b/>
          <w:lang w:eastAsia="sk-SK"/>
        </w:rPr>
        <w:t xml:space="preserve"> A PLATOBNÉ PODMIENKY</w:t>
      </w:r>
    </w:p>
    <w:bookmarkEnd w:id="6"/>
    <w:p w14:paraId="59CC9B89" w14:textId="77777777" w:rsidR="007E6107" w:rsidRPr="004732CE"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 xml:space="preserve">Na základe dohody zmluvných strán bola kúpna cena </w:t>
      </w:r>
      <w:r w:rsidR="009A7836">
        <w:rPr>
          <w:rFonts w:ascii="Calibri" w:eastAsia="Times New Roman" w:hAnsi="Calibri" w:cs="Times New Roman"/>
          <w:lang w:eastAsia="sk-SK"/>
        </w:rPr>
        <w:t xml:space="preserve">za celý predmet zmluvy </w:t>
      </w:r>
      <w:r w:rsidRPr="004732CE">
        <w:rPr>
          <w:rFonts w:ascii="Calibri" w:eastAsia="Times New Roman" w:hAnsi="Calibri" w:cs="Times New Roman"/>
          <w:lang w:eastAsia="sk-SK"/>
        </w:rPr>
        <w:t xml:space="preserve">stanovená na sumu vo výške: </w:t>
      </w:r>
    </w:p>
    <w:p w14:paraId="1977C2D2" w14:textId="77777777" w:rsidR="007E6107" w:rsidRPr="00EE228A" w:rsidRDefault="007E6107" w:rsidP="007E6107">
      <w:pPr>
        <w:tabs>
          <w:tab w:val="right" w:pos="7371"/>
        </w:tabs>
        <w:spacing w:before="120" w:after="0" w:line="240" w:lineRule="auto"/>
        <w:ind w:firstLine="709"/>
        <w:jc w:val="both"/>
        <w:rPr>
          <w:rFonts w:ascii="Calibri" w:eastAsia="Times New Roman" w:hAnsi="Calibri" w:cs="Times New Roman"/>
          <w:bCs/>
          <w:lang w:eastAsia="sk-SK"/>
        </w:rPr>
      </w:pPr>
      <w:r w:rsidRPr="004732CE">
        <w:rPr>
          <w:rFonts w:ascii="Calibri" w:eastAsia="Times New Roman" w:hAnsi="Calibri" w:cs="Times New Roman"/>
          <w:bCs/>
          <w:lang w:eastAsia="sk-SK"/>
        </w:rPr>
        <w:t xml:space="preserve">Kúpna cena </w:t>
      </w:r>
      <w:r w:rsidR="009A7836">
        <w:rPr>
          <w:rFonts w:ascii="Calibri" w:eastAsia="Times New Roman" w:hAnsi="Calibri" w:cs="Times New Roman"/>
          <w:bCs/>
          <w:lang w:eastAsia="sk-SK"/>
        </w:rPr>
        <w:t xml:space="preserve">celkom </w:t>
      </w:r>
      <w:r w:rsidRPr="004732CE">
        <w:rPr>
          <w:rFonts w:ascii="Calibri" w:eastAsia="Times New Roman" w:hAnsi="Calibri" w:cs="Times New Roman"/>
          <w:bCs/>
          <w:lang w:eastAsia="sk-SK"/>
        </w:rPr>
        <w:t>bez DPH:</w:t>
      </w:r>
      <w:r w:rsidR="00D53D5A">
        <w:rPr>
          <w:rFonts w:ascii="Calibri" w:eastAsia="Times New Roman" w:hAnsi="Calibri" w:cs="Times New Roman"/>
          <w:bCs/>
          <w:lang w:eastAsia="sk-SK"/>
        </w:rPr>
        <w:t xml:space="preserve"> </w:t>
      </w:r>
      <w:r w:rsidR="00D53D5A" w:rsidRPr="00EE228A">
        <w:rPr>
          <w:rFonts w:ascii="Calibri" w:eastAsia="Times New Roman" w:hAnsi="Calibri" w:cs="Times New Roman"/>
          <w:bCs/>
          <w:highlight w:val="yellow"/>
          <w:lang w:eastAsia="sk-SK"/>
        </w:rPr>
        <w:t>...........................................</w:t>
      </w:r>
      <w:r w:rsidRPr="00EE228A">
        <w:rPr>
          <w:rFonts w:ascii="Calibri" w:eastAsia="Times New Roman" w:hAnsi="Calibri" w:cs="Times New Roman"/>
          <w:bCs/>
          <w:lang w:eastAsia="sk-SK"/>
        </w:rPr>
        <w:tab/>
      </w:r>
      <w:r w:rsidRPr="00EE228A">
        <w:rPr>
          <w:rFonts w:ascii="Calibri" w:eastAsia="Times New Roman" w:hAnsi="Calibri" w:cs="Times New Roman"/>
          <w:lang w:eastAsia="sk-SK"/>
        </w:rPr>
        <w:t xml:space="preserve">  </w:t>
      </w:r>
      <w:r w:rsidRPr="00EE228A">
        <w:rPr>
          <w:rFonts w:ascii="Calibri" w:eastAsia="Times New Roman" w:hAnsi="Calibri" w:cs="Times New Roman"/>
          <w:bCs/>
          <w:lang w:eastAsia="sk-SK"/>
        </w:rPr>
        <w:t>EUR</w:t>
      </w:r>
    </w:p>
    <w:p w14:paraId="2279A2EB" w14:textId="77777777" w:rsidR="007E6107" w:rsidRPr="004732CE" w:rsidRDefault="007E6107" w:rsidP="007E6107">
      <w:pPr>
        <w:tabs>
          <w:tab w:val="right" w:pos="7371"/>
        </w:tabs>
        <w:spacing w:after="0" w:line="240" w:lineRule="auto"/>
        <w:ind w:firstLine="709"/>
        <w:jc w:val="both"/>
        <w:rPr>
          <w:rFonts w:ascii="Calibri" w:eastAsia="Times New Roman" w:hAnsi="Calibri" w:cs="Times New Roman"/>
          <w:bCs/>
          <w:u w:val="single"/>
          <w:lang w:eastAsia="sk-SK"/>
        </w:rPr>
      </w:pPr>
      <w:r w:rsidRPr="00EE228A">
        <w:rPr>
          <w:rFonts w:ascii="Calibri" w:eastAsia="Times New Roman" w:hAnsi="Calibri" w:cs="Times New Roman"/>
          <w:bCs/>
          <w:u w:val="single"/>
          <w:lang w:eastAsia="sk-SK"/>
        </w:rPr>
        <w:t xml:space="preserve">Výška DPH: </w:t>
      </w:r>
      <w:r w:rsidR="00D53D5A" w:rsidRPr="00EE228A">
        <w:rPr>
          <w:rFonts w:ascii="Calibri" w:eastAsia="Times New Roman" w:hAnsi="Calibri" w:cs="Times New Roman"/>
          <w:bCs/>
          <w:u w:val="single"/>
          <w:lang w:eastAsia="sk-SK"/>
        </w:rPr>
        <w:t xml:space="preserve">                                </w:t>
      </w:r>
      <w:r w:rsidR="00D53D5A" w:rsidRPr="00EE228A">
        <w:rPr>
          <w:rFonts w:ascii="Calibri" w:eastAsia="Times New Roman" w:hAnsi="Calibri" w:cs="Times New Roman"/>
          <w:bCs/>
          <w:highlight w:val="yellow"/>
          <w:u w:val="single"/>
          <w:lang w:eastAsia="sk-SK"/>
        </w:rPr>
        <w:t>...........................................</w:t>
      </w:r>
      <w:r w:rsidRPr="004732CE">
        <w:rPr>
          <w:rFonts w:ascii="Calibri" w:eastAsia="Times New Roman" w:hAnsi="Calibri" w:cs="Times New Roman"/>
          <w:bCs/>
          <w:u w:val="single"/>
          <w:lang w:eastAsia="sk-SK"/>
        </w:rPr>
        <w:tab/>
      </w:r>
      <w:r w:rsidRPr="004732CE">
        <w:rPr>
          <w:rFonts w:ascii="Calibri" w:eastAsia="Times New Roman" w:hAnsi="Calibri" w:cs="Times New Roman"/>
          <w:u w:val="single"/>
          <w:lang w:eastAsia="sk-SK"/>
        </w:rPr>
        <w:t xml:space="preserve">  </w:t>
      </w:r>
      <w:r w:rsidRPr="004732CE">
        <w:rPr>
          <w:rFonts w:ascii="Calibri" w:eastAsia="Times New Roman" w:hAnsi="Calibri" w:cs="Times New Roman"/>
          <w:bCs/>
          <w:u w:val="single"/>
          <w:lang w:eastAsia="sk-SK"/>
        </w:rPr>
        <w:t>EUR</w:t>
      </w:r>
    </w:p>
    <w:p w14:paraId="2F6BE6CA" w14:textId="77777777" w:rsidR="007E6107" w:rsidRPr="00EE228A" w:rsidRDefault="007E6107" w:rsidP="007E6107">
      <w:pPr>
        <w:tabs>
          <w:tab w:val="right" w:pos="7371"/>
        </w:tabs>
        <w:spacing w:before="120" w:after="0" w:line="240" w:lineRule="auto"/>
        <w:ind w:firstLine="709"/>
        <w:jc w:val="both"/>
        <w:rPr>
          <w:rFonts w:ascii="Calibri" w:eastAsia="Times New Roman" w:hAnsi="Calibri" w:cs="Times New Roman"/>
          <w:bCs/>
          <w:lang w:eastAsia="sk-SK"/>
        </w:rPr>
      </w:pPr>
      <w:r w:rsidRPr="004732CE">
        <w:rPr>
          <w:rFonts w:ascii="Calibri" w:eastAsia="Times New Roman" w:hAnsi="Calibri" w:cs="Times New Roman"/>
          <w:bCs/>
          <w:lang w:eastAsia="sk-SK"/>
        </w:rPr>
        <w:t xml:space="preserve">Kúpna cena celkom vrátane DPH: </w:t>
      </w:r>
      <w:r w:rsidR="00D53D5A" w:rsidRPr="00EE228A">
        <w:rPr>
          <w:rFonts w:ascii="Calibri" w:eastAsia="Times New Roman" w:hAnsi="Calibri" w:cs="Times New Roman"/>
          <w:bCs/>
          <w:highlight w:val="yellow"/>
          <w:lang w:eastAsia="sk-SK"/>
        </w:rPr>
        <w:t>....................................</w:t>
      </w:r>
      <w:r w:rsidRPr="00EE228A">
        <w:rPr>
          <w:rFonts w:ascii="Calibri" w:eastAsia="Times New Roman" w:hAnsi="Calibri" w:cs="Times New Roman"/>
          <w:bCs/>
          <w:lang w:eastAsia="sk-SK"/>
        </w:rPr>
        <w:tab/>
      </w:r>
      <w:r w:rsidRPr="00EE228A">
        <w:rPr>
          <w:rFonts w:ascii="Calibri" w:eastAsia="Times New Roman" w:hAnsi="Calibri" w:cs="Times New Roman"/>
          <w:lang w:eastAsia="sk-SK"/>
        </w:rPr>
        <w:t xml:space="preserve">  </w:t>
      </w:r>
      <w:r w:rsidRPr="00EE228A">
        <w:rPr>
          <w:rFonts w:ascii="Calibri" w:eastAsia="Times New Roman" w:hAnsi="Calibri" w:cs="Times New Roman"/>
          <w:bCs/>
          <w:lang w:eastAsia="sk-SK"/>
        </w:rPr>
        <w:t xml:space="preserve">EUR     </w:t>
      </w:r>
    </w:p>
    <w:p w14:paraId="5981AFEB" w14:textId="139E66DB" w:rsidR="007E6107" w:rsidRDefault="007E6107" w:rsidP="007E6107">
      <w:pPr>
        <w:tabs>
          <w:tab w:val="right" w:pos="7371"/>
        </w:tabs>
        <w:spacing w:before="120" w:after="0" w:line="240" w:lineRule="auto"/>
        <w:ind w:firstLine="709"/>
        <w:jc w:val="both"/>
        <w:rPr>
          <w:rFonts w:ascii="Calibri" w:eastAsia="Times New Roman" w:hAnsi="Calibri" w:cs="Times New Roman"/>
          <w:lang w:eastAsia="sk-SK"/>
        </w:rPr>
      </w:pPr>
      <w:r w:rsidRPr="00EE228A">
        <w:rPr>
          <w:rFonts w:ascii="Calibri" w:eastAsia="Times New Roman" w:hAnsi="Calibri" w:cs="Times New Roman"/>
          <w:lang w:eastAsia="sk-SK"/>
        </w:rPr>
        <w:t xml:space="preserve">(slovom </w:t>
      </w:r>
      <w:r w:rsidRPr="00EE228A">
        <w:rPr>
          <w:rFonts w:ascii="Calibri" w:eastAsia="Times New Roman" w:hAnsi="Calibri" w:cs="Times New Roman"/>
          <w:highlight w:val="yellow"/>
          <w:lang w:eastAsia="sk-SK"/>
        </w:rPr>
        <w:t>.................................................................................................</w:t>
      </w:r>
      <w:r w:rsidRPr="00EE228A">
        <w:rPr>
          <w:rFonts w:ascii="Calibri" w:eastAsia="Times New Roman" w:hAnsi="Calibri" w:cs="Times New Roman"/>
          <w:lang w:eastAsia="sk-SK"/>
        </w:rPr>
        <w:t>)</w:t>
      </w:r>
    </w:p>
    <w:p w14:paraId="3EDC931C" w14:textId="2AFE7DA9" w:rsidR="002043BA" w:rsidRPr="004732CE" w:rsidRDefault="002043BA" w:rsidP="002043BA">
      <w:pPr>
        <w:tabs>
          <w:tab w:val="right" w:pos="7371"/>
        </w:tabs>
        <w:spacing w:before="120" w:after="0" w:line="240" w:lineRule="auto"/>
        <w:ind w:left="708" w:firstLine="1"/>
        <w:jc w:val="both"/>
        <w:rPr>
          <w:rFonts w:ascii="Calibri" w:eastAsia="Times New Roman" w:hAnsi="Calibri" w:cs="Times New Roman"/>
          <w:bCs/>
          <w:lang w:eastAsia="sk-SK"/>
        </w:rPr>
      </w:pPr>
      <w:r>
        <w:rPr>
          <w:rFonts w:ascii="Calibri" w:eastAsia="Times New Roman" w:hAnsi="Calibri" w:cs="Times New Roman"/>
          <w:bCs/>
          <w:lang w:eastAsia="sk-SK"/>
        </w:rPr>
        <w:t xml:space="preserve">Predávajúci, </w:t>
      </w:r>
      <w:r w:rsidRPr="002043BA">
        <w:rPr>
          <w:rFonts w:ascii="Calibri" w:eastAsia="Times New Roman" w:hAnsi="Calibri" w:cs="Times New Roman"/>
          <w:bCs/>
          <w:lang w:eastAsia="sk-SK"/>
        </w:rPr>
        <w:t xml:space="preserve">ktorý </w:t>
      </w:r>
      <w:r>
        <w:rPr>
          <w:rFonts w:ascii="Calibri" w:eastAsia="Times New Roman" w:hAnsi="Calibri" w:cs="Times New Roman"/>
          <w:bCs/>
          <w:lang w:eastAsia="sk-SK"/>
        </w:rPr>
        <w:t xml:space="preserve">nie je v čase uzavretia zmluvy platiteľom DPH, </w:t>
      </w:r>
      <w:r w:rsidR="00B959FE">
        <w:rPr>
          <w:rFonts w:ascii="Calibri" w:eastAsia="Times New Roman" w:hAnsi="Calibri" w:cs="Times New Roman"/>
          <w:bCs/>
          <w:lang w:eastAsia="sk-SK"/>
        </w:rPr>
        <w:t>s</w:t>
      </w:r>
      <w:r>
        <w:rPr>
          <w:rFonts w:ascii="Calibri" w:eastAsia="Times New Roman" w:hAnsi="Calibri" w:cs="Times New Roman"/>
          <w:bCs/>
          <w:lang w:eastAsia="sk-SK"/>
        </w:rPr>
        <w:t xml:space="preserve">a stane </w:t>
      </w:r>
      <w:r w:rsidR="00B959FE">
        <w:rPr>
          <w:rFonts w:ascii="Calibri" w:eastAsia="Times New Roman" w:hAnsi="Calibri" w:cs="Times New Roman"/>
          <w:bCs/>
          <w:lang w:eastAsia="sk-SK"/>
        </w:rPr>
        <w:t xml:space="preserve">po uzavretí zmluvy </w:t>
      </w:r>
      <w:r>
        <w:rPr>
          <w:rFonts w:ascii="Calibri" w:eastAsia="Times New Roman" w:hAnsi="Calibri" w:cs="Times New Roman"/>
          <w:bCs/>
          <w:lang w:eastAsia="sk-SK"/>
        </w:rPr>
        <w:t xml:space="preserve">platiteľom </w:t>
      </w:r>
      <w:r w:rsidR="00B959FE">
        <w:rPr>
          <w:rFonts w:ascii="Calibri" w:eastAsia="Times New Roman" w:hAnsi="Calibri" w:cs="Times New Roman"/>
          <w:bCs/>
          <w:lang w:eastAsia="sk-SK"/>
        </w:rPr>
        <w:t xml:space="preserve">DPH, nemá nárok na zvýšenie ceny o hodnotu DPH. </w:t>
      </w:r>
    </w:p>
    <w:p w14:paraId="5F46B0B9" w14:textId="1C71481F" w:rsidR="007E6107" w:rsidRPr="004732CE"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Takto stanovená kúpna cena sa aplikuje počas celej doby trvania tejto zmluvy a môže byť zmenená len dohodou zmluvných strán</w:t>
      </w:r>
      <w:r w:rsidR="00594F73">
        <w:rPr>
          <w:rFonts w:ascii="Calibri" w:eastAsia="Times New Roman" w:hAnsi="Calibri" w:cs="Times New Roman"/>
          <w:lang w:eastAsia="sk-SK"/>
        </w:rPr>
        <w:t xml:space="preserve"> v súlade so zákonom o verejnom obstarávaní</w:t>
      </w:r>
      <w:r w:rsidRPr="004732CE">
        <w:rPr>
          <w:rFonts w:ascii="Calibri" w:eastAsia="Times New Roman" w:hAnsi="Calibri" w:cs="Times New Roman"/>
          <w:lang w:eastAsia="sk-SK"/>
        </w:rPr>
        <w:t>.</w:t>
      </w:r>
    </w:p>
    <w:p w14:paraId="35F687B1" w14:textId="1A2886E2" w:rsidR="007E6107" w:rsidRPr="004732CE"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V kúpnej cene podľa odseku 7.1 tohto článku zmluvy sú zahrnuté všetky náklady a výdavky predávajúceho, ktoré súvisia s dodaním tovaru podľa tejto zmluvy.</w:t>
      </w:r>
    </w:p>
    <w:p w14:paraId="4DC06D03" w14:textId="77777777" w:rsidR="0055366D" w:rsidRPr="004732CE"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 xml:space="preserve">Kúpna cena podľa ods. 7.1 tohto článku zmluvy je splatná po riadnej dodávke tovaru podľa článku 4. tejto zmluvy na základe </w:t>
      </w:r>
      <w:r w:rsidR="0055366D" w:rsidRPr="004732CE">
        <w:rPr>
          <w:rFonts w:ascii="Calibri" w:eastAsia="Times New Roman" w:hAnsi="Calibri" w:cs="Times New Roman"/>
          <w:lang w:eastAsia="sk-SK"/>
        </w:rPr>
        <w:t xml:space="preserve">faktúry vystavenej predávajúcim. </w:t>
      </w:r>
    </w:p>
    <w:p w14:paraId="6A22F284" w14:textId="232A50E3" w:rsidR="0055366D" w:rsidRPr="004732CE" w:rsidRDefault="0055366D" w:rsidP="007E6107">
      <w:pPr>
        <w:numPr>
          <w:ilvl w:val="1"/>
          <w:numId w:val="9"/>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Faktúr</w:t>
      </w:r>
      <w:r w:rsidR="006C2904">
        <w:rPr>
          <w:rFonts w:ascii="Calibri" w:eastAsia="Times New Roman" w:hAnsi="Calibri" w:cs="Times New Roman"/>
          <w:lang w:eastAsia="sk-SK"/>
        </w:rPr>
        <w:t>a</w:t>
      </w:r>
      <w:r w:rsidRPr="004732CE">
        <w:rPr>
          <w:rFonts w:ascii="Calibri" w:eastAsia="Times New Roman" w:hAnsi="Calibri" w:cs="Times New Roman"/>
          <w:lang w:eastAsia="sk-SK"/>
        </w:rPr>
        <w:t xml:space="preserve"> vystaven</w:t>
      </w:r>
      <w:r w:rsidR="006C2904">
        <w:rPr>
          <w:rFonts w:ascii="Calibri" w:eastAsia="Times New Roman" w:hAnsi="Calibri" w:cs="Times New Roman"/>
          <w:lang w:eastAsia="sk-SK"/>
        </w:rPr>
        <w:t>á</w:t>
      </w:r>
      <w:r w:rsidRPr="004732CE">
        <w:rPr>
          <w:rFonts w:ascii="Calibri" w:eastAsia="Times New Roman" w:hAnsi="Calibri" w:cs="Times New Roman"/>
          <w:lang w:eastAsia="sk-SK"/>
        </w:rPr>
        <w:t xml:space="preserve"> podľa odseku 7.4 tohto článku, bud</w:t>
      </w:r>
      <w:r w:rsidR="006C2904">
        <w:rPr>
          <w:rFonts w:ascii="Calibri" w:eastAsia="Times New Roman" w:hAnsi="Calibri" w:cs="Times New Roman"/>
          <w:lang w:eastAsia="sk-SK"/>
        </w:rPr>
        <w:t>e</w:t>
      </w:r>
      <w:r w:rsidRPr="004732CE">
        <w:rPr>
          <w:rFonts w:ascii="Calibri" w:eastAsia="Times New Roman" w:hAnsi="Calibri" w:cs="Times New Roman"/>
          <w:lang w:eastAsia="sk-SK"/>
        </w:rPr>
        <w:t xml:space="preserve"> </w:t>
      </w:r>
      <w:r w:rsidRPr="004732CE">
        <w:rPr>
          <w:rFonts w:ascii="Calibri" w:eastAsia="Times New Roman" w:hAnsi="Calibri" w:cs="Times New Roman"/>
          <w:b/>
          <w:lang w:eastAsia="sk-SK"/>
        </w:rPr>
        <w:t>splatn</w:t>
      </w:r>
      <w:r w:rsidR="006C2904">
        <w:rPr>
          <w:rFonts w:ascii="Calibri" w:eastAsia="Times New Roman" w:hAnsi="Calibri" w:cs="Times New Roman"/>
          <w:b/>
          <w:lang w:eastAsia="sk-SK"/>
        </w:rPr>
        <w:t>á</w:t>
      </w:r>
      <w:r w:rsidRPr="004732CE">
        <w:rPr>
          <w:rFonts w:ascii="Calibri" w:eastAsia="Times New Roman" w:hAnsi="Calibri" w:cs="Times New Roman"/>
          <w:b/>
          <w:lang w:eastAsia="sk-SK"/>
        </w:rPr>
        <w:t xml:space="preserve"> do </w:t>
      </w:r>
      <w:r w:rsidR="00067699">
        <w:rPr>
          <w:rFonts w:ascii="Calibri" w:eastAsia="Times New Roman" w:hAnsi="Calibri" w:cs="Times New Roman"/>
          <w:b/>
          <w:lang w:eastAsia="sk-SK"/>
        </w:rPr>
        <w:t>3</w:t>
      </w:r>
      <w:r w:rsidRPr="004732CE">
        <w:rPr>
          <w:rFonts w:ascii="Calibri" w:eastAsia="Times New Roman" w:hAnsi="Calibri" w:cs="Times New Roman"/>
          <w:b/>
          <w:lang w:eastAsia="sk-SK"/>
        </w:rPr>
        <w:t xml:space="preserve">0 dní </w:t>
      </w:r>
      <w:r w:rsidRPr="004732CE">
        <w:rPr>
          <w:rFonts w:ascii="Calibri" w:eastAsia="Times New Roman" w:hAnsi="Calibri" w:cs="Times New Roman"/>
          <w:lang w:eastAsia="sk-SK"/>
        </w:rPr>
        <w:t xml:space="preserve">od doručenia faktúry </w:t>
      </w:r>
      <w:r w:rsidR="00690BE3" w:rsidRPr="004732CE">
        <w:rPr>
          <w:rFonts w:ascii="Calibri" w:eastAsia="Times New Roman" w:hAnsi="Calibri" w:cs="Times New Roman"/>
          <w:lang w:eastAsia="sk-SK"/>
        </w:rPr>
        <w:t>kupujúcemu</w:t>
      </w:r>
      <w:r w:rsidR="00067699">
        <w:rPr>
          <w:rFonts w:ascii="Calibri" w:eastAsia="Times New Roman" w:hAnsi="Calibri" w:cs="Times New Roman"/>
          <w:lang w:eastAsia="sk-SK"/>
        </w:rPr>
        <w:t>.</w:t>
      </w:r>
    </w:p>
    <w:p w14:paraId="59BE9768" w14:textId="77777777" w:rsidR="007E6107" w:rsidRPr="004732CE"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7FC3485E" w14:textId="77777777" w:rsidR="007E6107" w:rsidRPr="004732CE"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bCs/>
          <w:lang w:eastAsia="sk-SK"/>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kupujúcemu doručená.</w:t>
      </w:r>
    </w:p>
    <w:p w14:paraId="01BC4B51" w14:textId="77777777" w:rsidR="007E6107" w:rsidRPr="004732CE"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bCs/>
          <w:iCs/>
          <w:lang w:eastAsia="sk-SK"/>
        </w:rPr>
        <w:lastRenderedPageBreak/>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2FA21DFF" w14:textId="77777777" w:rsidR="007E6107" w:rsidRPr="004732CE"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5F952143" w14:textId="10FE207E" w:rsidR="0055701A" w:rsidRDefault="007E6107" w:rsidP="004D2E8D">
      <w:pPr>
        <w:numPr>
          <w:ilvl w:val="1"/>
          <w:numId w:val="9"/>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00312D16" w14:textId="77777777" w:rsidR="004D2E8D" w:rsidRPr="004D2E8D" w:rsidRDefault="004D2E8D" w:rsidP="004D2E8D">
      <w:pPr>
        <w:spacing w:before="120" w:after="0" w:line="240" w:lineRule="auto"/>
        <w:ind w:left="709"/>
        <w:jc w:val="both"/>
        <w:rPr>
          <w:rFonts w:ascii="Calibri" w:eastAsia="Times New Roman" w:hAnsi="Calibri" w:cs="Times New Roman"/>
          <w:lang w:eastAsia="sk-SK"/>
        </w:rPr>
      </w:pPr>
    </w:p>
    <w:p w14:paraId="46510D71" w14:textId="77777777" w:rsidR="00147568" w:rsidRPr="004732CE" w:rsidRDefault="00147568" w:rsidP="00147568">
      <w:pPr>
        <w:pStyle w:val="Odsekzoznamu"/>
        <w:numPr>
          <w:ilvl w:val="0"/>
          <w:numId w:val="9"/>
        </w:numPr>
        <w:spacing w:before="120" w:after="0" w:line="240" w:lineRule="auto"/>
        <w:contextualSpacing w:val="0"/>
        <w:jc w:val="both"/>
        <w:rPr>
          <w:rFonts w:ascii="Calibri" w:eastAsia="Times New Roman" w:hAnsi="Calibri" w:cs="Times New Roman"/>
          <w:bCs/>
          <w:vanish/>
          <w:lang w:eastAsia="sk-SK"/>
        </w:rPr>
      </w:pPr>
      <w:r w:rsidRPr="004732CE">
        <w:rPr>
          <w:rFonts w:ascii="Calibri" w:eastAsia="Times New Roman" w:hAnsi="Calibri" w:cs="Times New Roman"/>
          <w:b/>
          <w:lang w:eastAsia="sk-SK"/>
        </w:rPr>
        <w:t>DORUČOVANIE</w:t>
      </w:r>
    </w:p>
    <w:p w14:paraId="2E7D6F4F" w14:textId="77777777" w:rsidR="006C2904" w:rsidRDefault="006C2904" w:rsidP="00CA01CF">
      <w:pPr>
        <w:numPr>
          <w:ilvl w:val="1"/>
          <w:numId w:val="14"/>
        </w:numPr>
        <w:spacing w:before="120" w:after="0" w:line="240" w:lineRule="auto"/>
        <w:ind w:left="709" w:hanging="709"/>
        <w:jc w:val="both"/>
        <w:rPr>
          <w:rFonts w:ascii="Calibri" w:eastAsia="Times New Roman" w:hAnsi="Calibri" w:cs="Times New Roman"/>
          <w:bCs/>
          <w:lang w:eastAsia="sk-SK"/>
        </w:rPr>
      </w:pPr>
    </w:p>
    <w:p w14:paraId="1D23F993" w14:textId="3E152300" w:rsidR="007E6107" w:rsidRPr="004732CE" w:rsidRDefault="007E6107" w:rsidP="006C2904">
      <w:pPr>
        <w:numPr>
          <w:ilvl w:val="1"/>
          <w:numId w:val="17"/>
        </w:numPr>
        <w:spacing w:before="120" w:after="0" w:line="240" w:lineRule="auto"/>
        <w:ind w:left="709" w:hanging="709"/>
        <w:jc w:val="both"/>
        <w:rPr>
          <w:rFonts w:ascii="Calibri" w:eastAsia="Times New Roman" w:hAnsi="Calibri" w:cs="Times New Roman"/>
          <w:bCs/>
          <w:lang w:eastAsia="sk-SK"/>
        </w:rPr>
      </w:pPr>
      <w:r w:rsidRPr="006C2904">
        <w:rPr>
          <w:rFonts w:ascii="Calibri" w:eastAsia="Times New Roman" w:hAnsi="Calibri" w:cs="Times New Roman"/>
          <w:color w:val="000000"/>
          <w:lang w:eastAsia="sk-SK"/>
        </w:rPr>
        <w:t>Všetky</w:t>
      </w:r>
      <w:r w:rsidRPr="004732CE">
        <w:rPr>
          <w:rFonts w:ascii="Calibri" w:eastAsia="Times New Roman" w:hAnsi="Calibri" w:cs="Times New Roman"/>
          <w:color w:val="000000"/>
          <w:lang w:eastAsia="sk-SK"/>
        </w:rPr>
        <w:t xml:space="preserve"> listiny, objednávky, dokumenty, požiadavky a oznámenia vrátane tých, ktoré vyvolávajú právne účinky (ďalej len </w:t>
      </w:r>
      <w:r w:rsidRPr="004732CE">
        <w:rPr>
          <w:rFonts w:ascii="Calibri" w:eastAsia="Times New Roman" w:hAnsi="Calibri" w:cs="Times New Roman"/>
          <w:b/>
          <w:color w:val="000000"/>
          <w:lang w:eastAsia="sk-SK"/>
        </w:rPr>
        <w:t>„oznámenia</w:t>
      </w:r>
      <w:r w:rsidRPr="004732CE">
        <w:rPr>
          <w:rFonts w:ascii="Calibri" w:eastAsia="Times New Roman" w:hAnsi="Calibri" w:cs="Times New Roman"/>
          <w:color w:val="000000"/>
          <w:lang w:eastAsia="sk-SK"/>
        </w:rPr>
        <w:t xml:space="preserve">“) budú medzi zmluvnými stranami zabezpečované listami doručenými poštou alebo osobne alebo e-mailom. Ak bolo oznámenie zasielané poštou, za doručené sa považuje dňom, v ktorom ho adresát prevzal alebo odmietol prevziať, alebo </w:t>
      </w:r>
      <w:r w:rsidRPr="004732CE">
        <w:rPr>
          <w:rFonts w:ascii="Calibri" w:eastAsia="Times New Roman" w:hAnsi="Calibri" w:cs="Times New Roman"/>
          <w:lang w:eastAsia="sk-SK"/>
        </w:rPr>
        <w:t>na tretí deň odo dňa podania zásielky na pošte, ak sa uložená zásielka zaslaná na adresu podľa ods. 8.2 vrátila späť odosielateľovi</w:t>
      </w:r>
      <w:r w:rsidRPr="004732CE">
        <w:rPr>
          <w:rFonts w:ascii="Calibri" w:eastAsia="Times New Roman" w:hAnsi="Calibri" w:cs="Times New Roman"/>
          <w:color w:val="000000"/>
          <w:lang w:eastAsia="sk-SK"/>
        </w:rPr>
        <w:t xml:space="preserve">. Ak bolo oznámenie zasielané e-mailom alebo oznamované osobne v pracovný deň v čase od 8.00 hod do 16.00 hod., považuje sa za doručené v momente prenosu resp. oznámenia, inak v nasledujúci pracovný deň. </w:t>
      </w:r>
    </w:p>
    <w:p w14:paraId="082A4802" w14:textId="77777777" w:rsidR="007E6107" w:rsidRPr="004732CE" w:rsidRDefault="007E6107" w:rsidP="006C2904">
      <w:pPr>
        <w:numPr>
          <w:ilvl w:val="1"/>
          <w:numId w:val="17"/>
        </w:numPr>
        <w:spacing w:before="120" w:after="0" w:line="240" w:lineRule="auto"/>
        <w:ind w:left="709" w:hanging="709"/>
        <w:jc w:val="both"/>
        <w:rPr>
          <w:rFonts w:ascii="Calibri" w:eastAsia="Times New Roman" w:hAnsi="Calibri" w:cs="Times New Roman"/>
          <w:bCs/>
          <w:lang w:eastAsia="sk-SK"/>
        </w:rPr>
      </w:pPr>
      <w:r w:rsidRPr="004732CE">
        <w:rPr>
          <w:rFonts w:ascii="Calibri" w:eastAsia="Times New Roman" w:hAnsi="Calibri" w:cs="Times New Roman"/>
          <w:color w:val="000000"/>
          <w:lang w:eastAsia="sk-SK"/>
        </w:rPr>
        <w:t xml:space="preserve">Pre </w:t>
      </w:r>
      <w:r w:rsidRPr="004732CE">
        <w:rPr>
          <w:rFonts w:ascii="Calibri" w:eastAsia="Times New Roman" w:hAnsi="Calibri" w:cs="Times New Roman"/>
          <w:b/>
          <w:color w:val="000000"/>
          <w:lang w:eastAsia="sk-SK"/>
        </w:rPr>
        <w:t xml:space="preserve">kupujúceho </w:t>
      </w:r>
      <w:r w:rsidRPr="004732CE">
        <w:rPr>
          <w:rFonts w:ascii="Calibri" w:eastAsia="Times New Roman" w:hAnsi="Calibri" w:cs="Times New Roman"/>
          <w:color w:val="000000"/>
          <w:lang w:eastAsia="sk-SK"/>
        </w:rPr>
        <w:t>budú všetky oznámenia doručované alebo oznamované na nižšie uvedené údaje:</w:t>
      </w:r>
    </w:p>
    <w:p w14:paraId="591932C4" w14:textId="53EAD2E3" w:rsidR="006467C5" w:rsidRPr="006467C5" w:rsidRDefault="006467C5" w:rsidP="006467C5">
      <w:pPr>
        <w:tabs>
          <w:tab w:val="left" w:pos="2835"/>
        </w:tabs>
        <w:autoSpaceDE w:val="0"/>
        <w:autoSpaceDN w:val="0"/>
        <w:adjustRightInd w:val="0"/>
        <w:spacing w:after="0" w:line="240" w:lineRule="auto"/>
        <w:ind w:left="851"/>
        <w:jc w:val="both"/>
        <w:rPr>
          <w:rFonts w:ascii="Calibri" w:eastAsia="Times New Roman" w:hAnsi="Calibri" w:cs="Times New Roman"/>
          <w:color w:val="000000"/>
          <w:lang w:eastAsia="sk-SK"/>
        </w:rPr>
      </w:pPr>
      <w:r w:rsidRPr="004732CE">
        <w:rPr>
          <w:rFonts w:ascii="Calibri" w:eastAsia="Times New Roman" w:hAnsi="Calibri" w:cs="Times New Roman"/>
          <w:color w:val="000000"/>
          <w:lang w:eastAsia="sk-SK"/>
        </w:rPr>
        <w:t>adresa:</w:t>
      </w:r>
      <w:r>
        <w:rPr>
          <w:rFonts w:ascii="Calibri" w:eastAsia="Times New Roman" w:hAnsi="Calibri" w:cs="Times New Roman"/>
          <w:color w:val="000000"/>
          <w:lang w:eastAsia="sk-SK"/>
        </w:rPr>
        <w:t xml:space="preserve"> </w:t>
      </w:r>
      <w:r w:rsidR="00EB766F">
        <w:rPr>
          <w:rFonts w:ascii="Calibri" w:eastAsia="Times New Roman" w:hAnsi="Calibri" w:cs="Times New Roman"/>
          <w:color w:val="000000"/>
          <w:lang w:eastAsia="sk-SK"/>
        </w:rPr>
        <w:t xml:space="preserve">Obec </w:t>
      </w:r>
      <w:r w:rsidR="00687EFB">
        <w:rPr>
          <w:rFonts w:ascii="Calibri" w:eastAsia="Times New Roman" w:hAnsi="Calibri" w:cs="Times New Roman"/>
          <w:color w:val="000000"/>
          <w:lang w:eastAsia="sk-SK"/>
        </w:rPr>
        <w:t>Stebník, Stebník 11, 086 33 Stebník</w:t>
      </w:r>
      <w:r w:rsidRPr="006467C5">
        <w:rPr>
          <w:rFonts w:ascii="Calibri" w:eastAsia="Times New Roman" w:hAnsi="Calibri" w:cs="Times New Roman"/>
          <w:color w:val="000000"/>
          <w:lang w:eastAsia="sk-SK"/>
        </w:rPr>
        <w:t xml:space="preserve">                  </w:t>
      </w:r>
      <w:r w:rsidRPr="006467C5">
        <w:rPr>
          <w:rFonts w:ascii="Calibri" w:eastAsia="Times New Roman" w:hAnsi="Calibri" w:cs="Times New Roman"/>
          <w:color w:val="000000"/>
          <w:lang w:eastAsia="sk-SK"/>
        </w:rPr>
        <w:tab/>
      </w:r>
    </w:p>
    <w:p w14:paraId="36BD7254" w14:textId="33FEB8B9" w:rsidR="007E6107" w:rsidRPr="006467C5" w:rsidRDefault="006467C5" w:rsidP="006467C5">
      <w:pPr>
        <w:tabs>
          <w:tab w:val="left" w:pos="2835"/>
        </w:tabs>
        <w:autoSpaceDE w:val="0"/>
        <w:autoSpaceDN w:val="0"/>
        <w:adjustRightInd w:val="0"/>
        <w:spacing w:after="0" w:line="240" w:lineRule="auto"/>
        <w:ind w:left="851"/>
        <w:jc w:val="both"/>
        <w:rPr>
          <w:rFonts w:ascii="Calibri" w:eastAsia="Times New Roman" w:hAnsi="Calibri" w:cs="Times New Roman"/>
          <w:color w:val="000000"/>
          <w:lang w:eastAsia="sk-SK"/>
        </w:rPr>
      </w:pPr>
      <w:r w:rsidRPr="004732CE">
        <w:rPr>
          <w:rFonts w:ascii="Calibri" w:eastAsia="Times New Roman" w:hAnsi="Calibri" w:cs="Times New Roman"/>
          <w:lang w:eastAsia="sk-SK"/>
        </w:rPr>
        <w:t>kontaktn</w:t>
      </w:r>
      <w:r>
        <w:rPr>
          <w:rFonts w:ascii="Calibri" w:eastAsia="Times New Roman" w:hAnsi="Calibri" w:cs="Times New Roman"/>
          <w:lang w:eastAsia="sk-SK"/>
        </w:rPr>
        <w:t>á</w:t>
      </w:r>
      <w:r w:rsidRPr="004732CE">
        <w:rPr>
          <w:rFonts w:ascii="Calibri" w:eastAsia="Times New Roman" w:hAnsi="Calibri" w:cs="Times New Roman"/>
          <w:lang w:eastAsia="sk-SK"/>
        </w:rPr>
        <w:t xml:space="preserve"> osob</w:t>
      </w:r>
      <w:r>
        <w:rPr>
          <w:rFonts w:ascii="Calibri" w:eastAsia="Times New Roman" w:hAnsi="Calibri" w:cs="Times New Roman"/>
          <w:lang w:eastAsia="sk-SK"/>
        </w:rPr>
        <w:t>a</w:t>
      </w:r>
      <w:r w:rsidRPr="006467C5">
        <w:rPr>
          <w:rFonts w:ascii="Calibri" w:eastAsia="Times New Roman" w:hAnsi="Calibri" w:cs="Times New Roman"/>
          <w:color w:val="000000"/>
          <w:lang w:eastAsia="sk-SK"/>
        </w:rPr>
        <w:t xml:space="preserve">: </w:t>
      </w:r>
      <w:r w:rsidR="00687EFB">
        <w:rPr>
          <w:rFonts w:ascii="Calibri" w:eastAsia="Times New Roman" w:hAnsi="Calibri" w:cs="Times New Roman"/>
          <w:color w:val="000000"/>
          <w:lang w:eastAsia="sk-SK"/>
        </w:rPr>
        <w:t>Slavomír Mlynár</w:t>
      </w:r>
      <w:r w:rsidR="00067699">
        <w:rPr>
          <w:rFonts w:ascii="Calibri" w:eastAsia="Times New Roman" w:hAnsi="Calibri" w:cs="Times New Roman"/>
          <w:color w:val="000000"/>
          <w:lang w:eastAsia="sk-SK"/>
        </w:rPr>
        <w:t>,</w:t>
      </w:r>
      <w:r w:rsidR="00EB766F" w:rsidRPr="00EB766F">
        <w:rPr>
          <w:rFonts w:ascii="Calibri" w:eastAsia="Times New Roman" w:hAnsi="Calibri" w:cs="Times New Roman"/>
          <w:color w:val="000000"/>
          <w:lang w:eastAsia="sk-SK"/>
        </w:rPr>
        <w:t xml:space="preserve"> starosta obce</w:t>
      </w:r>
      <w:r w:rsidR="007E6107" w:rsidRPr="006467C5">
        <w:rPr>
          <w:rFonts w:ascii="Calibri" w:eastAsia="Times New Roman" w:hAnsi="Calibri" w:cs="Times New Roman"/>
          <w:color w:val="000000"/>
          <w:lang w:eastAsia="sk-SK"/>
        </w:rPr>
        <w:tab/>
      </w:r>
    </w:p>
    <w:p w14:paraId="1CD7D44A" w14:textId="77777777" w:rsidR="007E6107" w:rsidRPr="004732CE" w:rsidRDefault="007E6107" w:rsidP="007E6107">
      <w:pPr>
        <w:spacing w:after="0" w:line="240" w:lineRule="auto"/>
        <w:ind w:left="2831"/>
        <w:rPr>
          <w:rFonts w:ascii="Calibri" w:eastAsia="Times New Roman" w:hAnsi="Calibri" w:cs="Times New Roman"/>
          <w:u w:val="single"/>
          <w:lang w:eastAsia="sk-SK"/>
        </w:rPr>
      </w:pPr>
    </w:p>
    <w:p w14:paraId="1EF7D135" w14:textId="77777777" w:rsidR="007E6107" w:rsidRPr="004732CE" w:rsidRDefault="007E6107" w:rsidP="007E6107">
      <w:pPr>
        <w:tabs>
          <w:tab w:val="left" w:pos="-2160"/>
        </w:tabs>
        <w:suppressAutoHyphens/>
        <w:spacing w:after="0" w:line="240" w:lineRule="auto"/>
        <w:ind w:left="709"/>
        <w:jc w:val="both"/>
        <w:rPr>
          <w:rFonts w:ascii="Calibri" w:eastAsia="Times New Roman" w:hAnsi="Calibri" w:cs="Times New Roman"/>
          <w:color w:val="000000"/>
          <w:lang w:eastAsia="sk-SK"/>
        </w:rPr>
      </w:pPr>
      <w:r w:rsidRPr="004732CE">
        <w:rPr>
          <w:rFonts w:ascii="Calibri" w:eastAsia="Times New Roman" w:hAnsi="Calibri" w:cs="Times New Roman"/>
          <w:color w:val="000000"/>
          <w:lang w:eastAsia="sk-SK"/>
        </w:rPr>
        <w:t xml:space="preserve">a pre </w:t>
      </w:r>
      <w:r w:rsidRPr="004732CE">
        <w:rPr>
          <w:rFonts w:ascii="Calibri" w:eastAsia="Times New Roman" w:hAnsi="Calibri" w:cs="Times New Roman"/>
          <w:b/>
          <w:color w:val="000000"/>
          <w:lang w:eastAsia="sk-SK"/>
        </w:rPr>
        <w:t xml:space="preserve">predávajúceho </w:t>
      </w:r>
      <w:r w:rsidRPr="004732CE">
        <w:rPr>
          <w:rFonts w:ascii="Calibri" w:eastAsia="Times New Roman" w:hAnsi="Calibri" w:cs="Times New Roman"/>
          <w:color w:val="000000"/>
          <w:lang w:eastAsia="sk-SK"/>
        </w:rPr>
        <w:t>budú všetky oznámenia doručované alebo oznamované na nižšie uvedené údaje:</w:t>
      </w:r>
    </w:p>
    <w:p w14:paraId="2421AC2E" w14:textId="77777777" w:rsidR="007E6107" w:rsidRPr="004732CE" w:rsidRDefault="007E6107" w:rsidP="007E6107">
      <w:pPr>
        <w:tabs>
          <w:tab w:val="left" w:pos="2835"/>
        </w:tabs>
        <w:autoSpaceDE w:val="0"/>
        <w:autoSpaceDN w:val="0"/>
        <w:adjustRightInd w:val="0"/>
        <w:spacing w:after="0" w:line="240" w:lineRule="auto"/>
        <w:ind w:left="851"/>
        <w:jc w:val="both"/>
        <w:rPr>
          <w:rFonts w:ascii="Calibri" w:eastAsia="Times New Roman" w:hAnsi="Calibri" w:cs="Times New Roman"/>
          <w:bCs/>
          <w:lang w:eastAsia="sk-SK"/>
        </w:rPr>
      </w:pPr>
      <w:r w:rsidRPr="004732CE">
        <w:rPr>
          <w:rFonts w:ascii="Calibri" w:eastAsia="Times New Roman" w:hAnsi="Calibri" w:cs="Times New Roman"/>
          <w:color w:val="000000"/>
          <w:lang w:eastAsia="sk-SK"/>
        </w:rPr>
        <w:t xml:space="preserve">adresa: </w:t>
      </w:r>
      <w:r w:rsidRPr="004732CE">
        <w:rPr>
          <w:rFonts w:ascii="Calibri" w:eastAsia="Times New Roman" w:hAnsi="Calibri" w:cs="Times New Roman"/>
          <w:color w:val="000000"/>
          <w:lang w:eastAsia="sk-SK"/>
        </w:rPr>
        <w:tab/>
      </w:r>
      <w:r w:rsidR="00D53D5A" w:rsidRPr="00EE228A">
        <w:rPr>
          <w:rFonts w:ascii="Calibri" w:eastAsia="Times New Roman" w:hAnsi="Calibri" w:cs="Times New Roman"/>
          <w:color w:val="000000"/>
          <w:highlight w:val="yellow"/>
          <w:lang w:eastAsia="sk-SK"/>
        </w:rPr>
        <w:t>.............................</w:t>
      </w:r>
    </w:p>
    <w:p w14:paraId="3AD736F4" w14:textId="77777777" w:rsidR="007E6107" w:rsidRPr="004732CE" w:rsidRDefault="007E6107" w:rsidP="007E6107">
      <w:pPr>
        <w:tabs>
          <w:tab w:val="left" w:pos="2835"/>
        </w:tabs>
        <w:autoSpaceDE w:val="0"/>
        <w:autoSpaceDN w:val="0"/>
        <w:adjustRightInd w:val="0"/>
        <w:spacing w:after="0" w:line="240" w:lineRule="auto"/>
        <w:ind w:left="851"/>
        <w:jc w:val="both"/>
        <w:rPr>
          <w:rFonts w:ascii="Calibri" w:eastAsia="Times New Roman" w:hAnsi="Calibri" w:cs="Times New Roman"/>
          <w:lang w:eastAsia="sk-SK"/>
        </w:rPr>
      </w:pPr>
      <w:r w:rsidRPr="004732CE">
        <w:rPr>
          <w:rFonts w:ascii="Calibri" w:eastAsia="Times New Roman" w:hAnsi="Calibri" w:cs="Times New Roman"/>
          <w:lang w:eastAsia="sk-SK"/>
        </w:rPr>
        <w:t>kontaktné osoby:</w:t>
      </w:r>
      <w:r w:rsidRPr="004732CE">
        <w:rPr>
          <w:rFonts w:ascii="Calibri" w:eastAsia="Times New Roman" w:hAnsi="Calibri" w:cs="Times New Roman"/>
          <w:lang w:eastAsia="sk-SK"/>
        </w:rPr>
        <w:tab/>
      </w:r>
      <w:r w:rsidR="00D53D5A" w:rsidRPr="00EE228A">
        <w:rPr>
          <w:rFonts w:ascii="Calibri" w:eastAsia="Times New Roman" w:hAnsi="Calibri" w:cs="Times New Roman"/>
          <w:highlight w:val="yellow"/>
          <w:lang w:eastAsia="sk-SK"/>
        </w:rPr>
        <w:t>.............................</w:t>
      </w:r>
    </w:p>
    <w:p w14:paraId="6D640B1A" w14:textId="77777777" w:rsidR="007E6107" w:rsidRPr="004732CE" w:rsidRDefault="007E6107" w:rsidP="007E6107">
      <w:pPr>
        <w:tabs>
          <w:tab w:val="left" w:pos="2835"/>
        </w:tabs>
        <w:autoSpaceDE w:val="0"/>
        <w:autoSpaceDN w:val="0"/>
        <w:adjustRightInd w:val="0"/>
        <w:spacing w:after="0" w:line="240" w:lineRule="auto"/>
        <w:ind w:left="851"/>
        <w:jc w:val="both"/>
        <w:rPr>
          <w:rFonts w:ascii="Calibri" w:eastAsia="Times New Roman" w:hAnsi="Calibri" w:cs="Times New Roman"/>
          <w:lang w:eastAsia="sk-SK"/>
        </w:rPr>
      </w:pPr>
      <w:r w:rsidRPr="004732CE">
        <w:rPr>
          <w:rFonts w:ascii="Calibri" w:eastAsia="Times New Roman" w:hAnsi="Calibri" w:cs="Times New Roman"/>
          <w:lang w:eastAsia="sk-SK"/>
        </w:rPr>
        <w:t xml:space="preserve">tel:                        </w:t>
      </w:r>
      <w:r w:rsidR="00D53D5A">
        <w:rPr>
          <w:rFonts w:ascii="Calibri" w:eastAsia="Times New Roman" w:hAnsi="Calibri" w:cs="Times New Roman"/>
          <w:lang w:eastAsia="sk-SK"/>
        </w:rPr>
        <w:t xml:space="preserve"> </w:t>
      </w:r>
      <w:r w:rsidRPr="004732CE">
        <w:rPr>
          <w:rFonts w:ascii="Calibri" w:eastAsia="Times New Roman" w:hAnsi="Calibri" w:cs="Times New Roman"/>
          <w:lang w:eastAsia="sk-SK"/>
        </w:rPr>
        <w:t xml:space="preserve"> </w:t>
      </w:r>
      <w:r w:rsidR="00D53D5A">
        <w:rPr>
          <w:rFonts w:ascii="Calibri" w:eastAsia="Times New Roman" w:hAnsi="Calibri" w:cs="Times New Roman"/>
          <w:lang w:eastAsia="sk-SK"/>
        </w:rPr>
        <w:tab/>
      </w:r>
      <w:r w:rsidR="00D53D5A" w:rsidRPr="00EE228A">
        <w:rPr>
          <w:rFonts w:ascii="Calibri" w:eastAsia="Times New Roman" w:hAnsi="Calibri" w:cs="Times New Roman"/>
          <w:highlight w:val="yellow"/>
          <w:lang w:eastAsia="sk-SK"/>
        </w:rPr>
        <w:t>.............................</w:t>
      </w:r>
    </w:p>
    <w:p w14:paraId="320AC3D5" w14:textId="77777777" w:rsidR="007E6107" w:rsidRPr="004732CE" w:rsidRDefault="007E6107" w:rsidP="007E6107">
      <w:pPr>
        <w:tabs>
          <w:tab w:val="left" w:pos="2835"/>
        </w:tabs>
        <w:autoSpaceDE w:val="0"/>
        <w:autoSpaceDN w:val="0"/>
        <w:adjustRightInd w:val="0"/>
        <w:spacing w:after="0" w:line="240" w:lineRule="auto"/>
        <w:ind w:left="851"/>
        <w:jc w:val="both"/>
        <w:rPr>
          <w:rFonts w:ascii="Calibri" w:eastAsia="Times New Roman" w:hAnsi="Calibri" w:cs="Times New Roman"/>
          <w:u w:val="single"/>
          <w:lang w:eastAsia="sk-SK"/>
        </w:rPr>
      </w:pPr>
      <w:r w:rsidRPr="004732CE">
        <w:rPr>
          <w:rFonts w:ascii="Calibri" w:eastAsia="Times New Roman" w:hAnsi="Calibri" w:cs="Times New Roman"/>
          <w:lang w:eastAsia="sk-SK"/>
        </w:rPr>
        <w:t xml:space="preserve">e-mail:                     </w:t>
      </w:r>
      <w:r w:rsidR="00D53D5A">
        <w:rPr>
          <w:rFonts w:ascii="Calibri" w:eastAsia="Times New Roman" w:hAnsi="Calibri" w:cs="Times New Roman"/>
          <w:lang w:eastAsia="sk-SK"/>
        </w:rPr>
        <w:tab/>
      </w:r>
      <w:r w:rsidR="00D53D5A" w:rsidRPr="00EE228A">
        <w:rPr>
          <w:rFonts w:ascii="Calibri" w:eastAsia="Times New Roman" w:hAnsi="Calibri" w:cs="Times New Roman"/>
          <w:highlight w:val="yellow"/>
          <w:lang w:eastAsia="sk-SK"/>
        </w:rPr>
        <w:t>.............................</w:t>
      </w:r>
    </w:p>
    <w:p w14:paraId="578C860B" w14:textId="77777777" w:rsidR="004D2E8D" w:rsidRDefault="004D2E8D" w:rsidP="007E6107">
      <w:pPr>
        <w:widowControl w:val="0"/>
        <w:spacing w:after="0" w:line="240" w:lineRule="auto"/>
        <w:ind w:left="709"/>
        <w:jc w:val="both"/>
        <w:rPr>
          <w:rFonts w:ascii="Calibri" w:eastAsia="Times New Roman" w:hAnsi="Calibri" w:cs="Times New Roman"/>
          <w:snapToGrid w:val="0"/>
          <w:color w:val="000000"/>
          <w:lang w:eastAsia="cs-CZ"/>
        </w:rPr>
      </w:pPr>
    </w:p>
    <w:p w14:paraId="62077EB2" w14:textId="799B5804" w:rsidR="007E6107" w:rsidRPr="004732CE" w:rsidRDefault="007E6107" w:rsidP="007E6107">
      <w:pPr>
        <w:widowControl w:val="0"/>
        <w:spacing w:after="0" w:line="240" w:lineRule="auto"/>
        <w:ind w:left="709"/>
        <w:jc w:val="both"/>
        <w:rPr>
          <w:rFonts w:ascii="Calibri" w:eastAsia="Times New Roman" w:hAnsi="Calibri" w:cs="Times New Roman"/>
          <w:snapToGrid w:val="0"/>
          <w:color w:val="000000"/>
          <w:lang w:eastAsia="cs-CZ"/>
        </w:rPr>
      </w:pPr>
      <w:r w:rsidRPr="004732CE">
        <w:rPr>
          <w:rFonts w:ascii="Calibri" w:eastAsia="Times New Roman" w:hAnsi="Calibri" w:cs="Times New Roman"/>
          <w:snapToGrid w:val="0"/>
          <w:color w:val="000000"/>
          <w:lang w:eastAsia="cs-CZ"/>
        </w:rPr>
        <w:t>alebo na akúkoľvek inú adresu, telefónne alebo mobilné telefónne číslo alebo e-mailovú adresu, ktoré budú druhej zmluvnej strane vopred písomne oznámené.</w:t>
      </w:r>
    </w:p>
    <w:p w14:paraId="7AE7085A" w14:textId="5939EB5F" w:rsidR="001A0F8E" w:rsidRDefault="007E6107" w:rsidP="00AB3BD2">
      <w:pPr>
        <w:numPr>
          <w:ilvl w:val="1"/>
          <w:numId w:val="17"/>
        </w:numPr>
        <w:spacing w:before="120" w:after="0" w:line="240" w:lineRule="auto"/>
        <w:ind w:left="709" w:hanging="709"/>
        <w:jc w:val="both"/>
        <w:rPr>
          <w:rFonts w:ascii="Calibri" w:eastAsia="Times New Roman" w:hAnsi="Calibri" w:cs="Times New Roman"/>
          <w:bCs/>
          <w:lang w:eastAsia="sk-SK"/>
        </w:rPr>
      </w:pPr>
      <w:r w:rsidRPr="004732CE">
        <w:rPr>
          <w:rFonts w:ascii="Calibri" w:eastAsia="Times New Roman" w:hAnsi="Calibri" w:cs="Times New Roman"/>
          <w:lang w:eastAsia="sk-SK"/>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1E077248" w14:textId="77777777" w:rsidR="00AB3BD2" w:rsidRPr="00AB3BD2" w:rsidRDefault="00AB3BD2" w:rsidP="00AB3BD2">
      <w:pPr>
        <w:spacing w:before="120" w:after="0" w:line="240" w:lineRule="auto"/>
        <w:ind w:left="709"/>
        <w:jc w:val="both"/>
        <w:rPr>
          <w:rFonts w:ascii="Calibri" w:eastAsia="Times New Roman" w:hAnsi="Calibri" w:cs="Times New Roman"/>
          <w:bCs/>
          <w:lang w:eastAsia="sk-SK"/>
        </w:rPr>
      </w:pPr>
    </w:p>
    <w:p w14:paraId="67D9E908" w14:textId="77777777" w:rsidR="007E6107" w:rsidRPr="004732CE" w:rsidRDefault="007E6107" w:rsidP="006C2904">
      <w:pPr>
        <w:pStyle w:val="Odsekzoznamu"/>
        <w:numPr>
          <w:ilvl w:val="0"/>
          <w:numId w:val="17"/>
        </w:numPr>
        <w:spacing w:before="120" w:after="0" w:line="240" w:lineRule="auto"/>
        <w:contextualSpacing w:val="0"/>
        <w:jc w:val="both"/>
        <w:rPr>
          <w:rFonts w:ascii="Calibri" w:eastAsia="Times New Roman" w:hAnsi="Calibri" w:cs="Times New Roman"/>
          <w:b/>
          <w:bCs/>
          <w:lang w:eastAsia="sk-SK"/>
        </w:rPr>
      </w:pPr>
      <w:r w:rsidRPr="004732CE">
        <w:rPr>
          <w:rFonts w:ascii="Calibri" w:eastAsia="Times New Roman" w:hAnsi="Calibri" w:cs="Times New Roman"/>
          <w:b/>
          <w:lang w:eastAsia="sk-SK"/>
        </w:rPr>
        <w:lastRenderedPageBreak/>
        <w:t>ZÁVEREČNÉ</w:t>
      </w:r>
      <w:r w:rsidRPr="004732CE">
        <w:rPr>
          <w:rFonts w:ascii="Calibri" w:eastAsia="Times New Roman" w:hAnsi="Calibri" w:cs="Times New Roman"/>
          <w:b/>
          <w:bCs/>
          <w:lang w:eastAsia="sk-SK"/>
        </w:rPr>
        <w:t xml:space="preserve"> USTANOVENIA</w:t>
      </w:r>
    </w:p>
    <w:p w14:paraId="2DCDBBB7" w14:textId="77777777" w:rsidR="007E6107" w:rsidRPr="004732CE" w:rsidRDefault="007E6107" w:rsidP="006C2904">
      <w:pPr>
        <w:numPr>
          <w:ilvl w:val="1"/>
          <w:numId w:val="17"/>
        </w:numPr>
        <w:spacing w:before="120" w:after="0" w:line="240" w:lineRule="auto"/>
        <w:ind w:left="709" w:hanging="709"/>
        <w:jc w:val="both"/>
        <w:rPr>
          <w:rFonts w:ascii="Calibri" w:eastAsia="Times New Roman" w:hAnsi="Calibri" w:cs="Times New Roman"/>
          <w:bCs/>
          <w:lang w:eastAsia="sk-SK"/>
        </w:rPr>
      </w:pPr>
      <w:r w:rsidRPr="004732CE">
        <w:rPr>
          <w:rFonts w:ascii="Calibri" w:eastAsia="Times New Roman" w:hAnsi="Calibri" w:cs="Times New Roman"/>
          <w:lang w:eastAsia="sk-SK"/>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48A71852" w14:textId="16AFC4BC" w:rsidR="007E6107" w:rsidRPr="00BF23B3" w:rsidRDefault="007E6107" w:rsidP="00BF23B3">
      <w:pPr>
        <w:numPr>
          <w:ilvl w:val="1"/>
          <w:numId w:val="17"/>
        </w:numPr>
        <w:spacing w:before="120" w:after="0" w:line="240" w:lineRule="auto"/>
        <w:ind w:left="709" w:hanging="709"/>
        <w:jc w:val="both"/>
        <w:rPr>
          <w:rFonts w:ascii="Calibri" w:eastAsia="Times New Roman" w:hAnsi="Calibri" w:cs="Times New Roman"/>
          <w:bCs/>
          <w:lang w:eastAsia="sk-SK"/>
        </w:rPr>
      </w:pPr>
      <w:r w:rsidRPr="004732CE">
        <w:rPr>
          <w:rFonts w:ascii="Calibri" w:eastAsia="Times New Roman" w:hAnsi="Calibri" w:cs="Times New Roman"/>
          <w:lang w:eastAsia="sk-SK"/>
        </w:rPr>
        <w:t xml:space="preserve">Predávajúci sa zaväzuje </w:t>
      </w:r>
      <w:r w:rsidRPr="00BF23B3">
        <w:rPr>
          <w:rFonts w:ascii="Calibri" w:eastAsia="Times New Roman" w:hAnsi="Calibri" w:cs="Times New Roman"/>
          <w:lang w:eastAsia="sk-SK"/>
        </w:rPr>
        <w:t xml:space="preserve">strpieť výkon kontroly/auditu súvisiaceho s dodaním tovaru kedykoľvek počas platnosti a účinnosti </w:t>
      </w:r>
      <w:r w:rsidRPr="0055701A">
        <w:rPr>
          <w:rFonts w:ascii="Calibri" w:eastAsia="Times New Roman" w:hAnsi="Calibri" w:cs="Times New Roman"/>
          <w:b/>
          <w:bCs/>
          <w:lang w:eastAsia="sk-SK"/>
        </w:rPr>
        <w:t xml:space="preserve">Zmluvy </w:t>
      </w:r>
      <w:r w:rsidR="00687EFB" w:rsidRPr="0055701A">
        <w:rPr>
          <w:rFonts w:ascii="Calibri" w:eastAsia="Times New Roman" w:hAnsi="Calibri" w:cs="Times New Roman"/>
          <w:b/>
          <w:bCs/>
          <w:lang w:eastAsia="sk-SK"/>
        </w:rPr>
        <w:t xml:space="preserve">č. E119308U03 o poskytnutí podpory z Environmentálneho fondu </w:t>
      </w:r>
      <w:r w:rsidRPr="0055701A">
        <w:rPr>
          <w:rFonts w:ascii="Calibri" w:eastAsia="Times New Roman" w:hAnsi="Calibri" w:cs="Times New Roman"/>
          <w:b/>
          <w:bCs/>
          <w:lang w:eastAsia="sk-SK"/>
        </w:rPr>
        <w:t xml:space="preserve"> </w:t>
      </w:r>
      <w:r w:rsidR="00687EFB" w:rsidRPr="0055701A">
        <w:rPr>
          <w:rFonts w:ascii="Calibri" w:eastAsia="Times New Roman" w:hAnsi="Calibri" w:cs="Times New Roman"/>
          <w:b/>
          <w:bCs/>
          <w:lang w:eastAsia="sk-SK"/>
        </w:rPr>
        <w:t>formou dotácie</w:t>
      </w:r>
      <w:r w:rsidR="004E2F8C">
        <w:rPr>
          <w:rFonts w:ascii="Calibri" w:eastAsia="Times New Roman" w:hAnsi="Calibri" w:cs="Times New Roman"/>
          <w:lang w:eastAsia="sk-SK"/>
        </w:rPr>
        <w:t xml:space="preserve"> (ďalej len „</w:t>
      </w:r>
      <w:r w:rsidR="00A74635">
        <w:rPr>
          <w:rFonts w:ascii="Calibri" w:eastAsia="Times New Roman" w:hAnsi="Calibri" w:cs="Times New Roman"/>
          <w:lang w:eastAsia="sk-SK"/>
        </w:rPr>
        <w:t>Z</w:t>
      </w:r>
      <w:r w:rsidR="004E2F8C">
        <w:rPr>
          <w:rFonts w:ascii="Calibri" w:eastAsia="Times New Roman" w:hAnsi="Calibri" w:cs="Times New Roman"/>
          <w:lang w:eastAsia="sk-SK"/>
        </w:rPr>
        <w:t>mluva o poskytnutí dotácie“)</w:t>
      </w:r>
      <w:r w:rsidR="00687EFB">
        <w:rPr>
          <w:rFonts w:ascii="Calibri" w:eastAsia="Times New Roman" w:hAnsi="Calibri" w:cs="Times New Roman"/>
          <w:lang w:eastAsia="sk-SK"/>
        </w:rPr>
        <w:t xml:space="preserve">, </w:t>
      </w:r>
      <w:r w:rsidRPr="00BF23B3">
        <w:rPr>
          <w:rFonts w:ascii="Calibri" w:eastAsia="Times New Roman" w:hAnsi="Calibri" w:cs="Times New Roman"/>
          <w:lang w:eastAsia="sk-SK"/>
        </w:rPr>
        <w:t xml:space="preserve">uzavretej </w:t>
      </w:r>
      <w:r w:rsidR="004E2F8C">
        <w:rPr>
          <w:rFonts w:ascii="Calibri" w:eastAsia="Times New Roman" w:hAnsi="Calibri" w:cs="Times New Roman"/>
          <w:lang w:eastAsia="sk-SK"/>
        </w:rPr>
        <w:t>medzi Kupujúcim</w:t>
      </w:r>
      <w:r w:rsidRPr="00BF23B3">
        <w:rPr>
          <w:rFonts w:ascii="Calibri" w:eastAsia="Times New Roman" w:hAnsi="Calibri" w:cs="Times New Roman"/>
          <w:lang w:eastAsia="sk-SK"/>
        </w:rPr>
        <w:t xml:space="preserve"> ako prijímateľom </w:t>
      </w:r>
      <w:r w:rsidR="004E2F8C">
        <w:rPr>
          <w:rFonts w:ascii="Calibri" w:eastAsia="Times New Roman" w:hAnsi="Calibri" w:cs="Times New Roman"/>
          <w:lang w:eastAsia="sk-SK"/>
        </w:rPr>
        <w:t>dotácie</w:t>
      </w:r>
      <w:r w:rsidRPr="00BF23B3">
        <w:rPr>
          <w:rFonts w:ascii="Calibri" w:eastAsia="Times New Roman" w:hAnsi="Calibri" w:cs="Times New Roman"/>
          <w:lang w:eastAsia="sk-SK"/>
        </w:rPr>
        <w:t xml:space="preserve"> </w:t>
      </w:r>
      <w:r w:rsidR="004E2F8C">
        <w:rPr>
          <w:rFonts w:ascii="Calibri" w:eastAsia="Times New Roman" w:hAnsi="Calibri" w:cs="Times New Roman"/>
          <w:lang w:eastAsia="sk-SK"/>
        </w:rPr>
        <w:t>a</w:t>
      </w:r>
      <w:r w:rsidR="00A74635">
        <w:rPr>
          <w:rFonts w:ascii="Calibri" w:eastAsia="Times New Roman" w:hAnsi="Calibri" w:cs="Times New Roman"/>
          <w:lang w:eastAsia="sk-SK"/>
        </w:rPr>
        <w:t> Environmentálnym fondom ako p</w:t>
      </w:r>
      <w:r w:rsidR="004E2F8C">
        <w:rPr>
          <w:rFonts w:ascii="Calibri" w:eastAsia="Times New Roman" w:hAnsi="Calibri" w:cs="Times New Roman"/>
          <w:lang w:eastAsia="sk-SK"/>
        </w:rPr>
        <w:t xml:space="preserve">oskytovateľom dotácie </w:t>
      </w:r>
      <w:r w:rsidRPr="00BF23B3">
        <w:rPr>
          <w:rFonts w:ascii="Calibri" w:eastAsia="Times New Roman" w:hAnsi="Calibri" w:cs="Times New Roman"/>
          <w:lang w:eastAsia="sk-SK"/>
        </w:rPr>
        <w:t>za účelom financovania Plnen</w:t>
      </w:r>
      <w:r w:rsidR="0055701A">
        <w:rPr>
          <w:rFonts w:ascii="Calibri" w:eastAsia="Times New Roman" w:hAnsi="Calibri" w:cs="Times New Roman"/>
          <w:lang w:eastAsia="sk-SK"/>
        </w:rPr>
        <w:t>ia</w:t>
      </w:r>
      <w:r w:rsidRPr="00BF23B3">
        <w:rPr>
          <w:rFonts w:ascii="Calibri" w:eastAsia="Times New Roman" w:hAnsi="Calibri" w:cs="Times New Roman"/>
          <w:lang w:eastAsia="sk-SK"/>
        </w:rPr>
        <w:t xml:space="preserve"> podľa Zmluvy, a to zo strany oprávnených osôb na výkon kontroly/auditu </w:t>
      </w:r>
      <w:r w:rsidR="00DD3FFB">
        <w:rPr>
          <w:rFonts w:ascii="Calibri" w:eastAsia="Times New Roman" w:hAnsi="Calibri" w:cs="Times New Roman"/>
          <w:lang w:eastAsia="sk-SK"/>
        </w:rPr>
        <w:t xml:space="preserve">a poskytnúť im všetku potrebnú súčinnosť. </w:t>
      </w:r>
    </w:p>
    <w:p w14:paraId="42C7BE13" w14:textId="5FFD46A2" w:rsidR="007E6107" w:rsidRPr="004732CE" w:rsidRDefault="007E6107" w:rsidP="006C2904">
      <w:pPr>
        <w:numPr>
          <w:ilvl w:val="1"/>
          <w:numId w:val="17"/>
        </w:numPr>
        <w:spacing w:before="120" w:after="0" w:line="240" w:lineRule="auto"/>
        <w:ind w:left="709" w:hanging="709"/>
        <w:jc w:val="both"/>
        <w:rPr>
          <w:rFonts w:ascii="Calibri" w:eastAsia="Times New Roman" w:hAnsi="Calibri" w:cs="Times New Roman"/>
          <w:lang w:eastAsia="sk-SK"/>
        </w:rPr>
      </w:pPr>
      <w:r w:rsidRPr="004732CE">
        <w:rPr>
          <w:rFonts w:ascii="Calibri" w:eastAsia="Times New Roman" w:hAnsi="Calibri" w:cs="Times New Roman"/>
          <w:lang w:eastAsia="sk-SK"/>
        </w:rPr>
        <w:t xml:space="preserve">Kupujúci má právo odstúpiť od </w:t>
      </w:r>
      <w:r w:rsidR="004D2E8D">
        <w:rPr>
          <w:rFonts w:ascii="Calibri" w:eastAsia="Times New Roman" w:hAnsi="Calibri" w:cs="Times New Roman"/>
          <w:lang w:eastAsia="sk-SK"/>
        </w:rPr>
        <w:t>z</w:t>
      </w:r>
      <w:r w:rsidRPr="004732CE">
        <w:rPr>
          <w:rFonts w:ascii="Calibri" w:eastAsia="Times New Roman" w:hAnsi="Calibri" w:cs="Times New Roman"/>
          <w:lang w:eastAsia="sk-SK"/>
        </w:rPr>
        <w:t xml:space="preserve">mluvy v prípade skončenia alebo zániku Zmluvy o poskytnutí </w:t>
      </w:r>
      <w:r w:rsidR="004E2F8C">
        <w:rPr>
          <w:rFonts w:ascii="Calibri" w:eastAsia="Times New Roman" w:hAnsi="Calibri" w:cs="Times New Roman"/>
          <w:lang w:eastAsia="sk-SK"/>
        </w:rPr>
        <w:t>dotácie</w:t>
      </w:r>
      <w:r w:rsidRPr="004732CE">
        <w:rPr>
          <w:rFonts w:ascii="Calibri" w:eastAsia="Times New Roman" w:hAnsi="Calibri" w:cs="Times New Roman"/>
          <w:lang w:eastAsia="sk-SK"/>
        </w:rPr>
        <w:t xml:space="preserve">, uzavretej medzi Kupujúcim ako prijímateľom </w:t>
      </w:r>
      <w:r w:rsidR="004E2F8C">
        <w:rPr>
          <w:rFonts w:ascii="Calibri" w:eastAsia="Times New Roman" w:hAnsi="Calibri" w:cs="Times New Roman"/>
          <w:lang w:eastAsia="sk-SK"/>
        </w:rPr>
        <w:t>dotácie</w:t>
      </w:r>
      <w:r w:rsidRPr="004732CE">
        <w:rPr>
          <w:rFonts w:ascii="Calibri" w:eastAsia="Times New Roman" w:hAnsi="Calibri" w:cs="Times New Roman"/>
          <w:lang w:eastAsia="sk-SK"/>
        </w:rPr>
        <w:t xml:space="preserve"> </w:t>
      </w:r>
      <w:r w:rsidR="004D2E8D" w:rsidRPr="004D2E8D">
        <w:rPr>
          <w:rFonts w:ascii="Calibri" w:eastAsia="Times New Roman" w:hAnsi="Calibri" w:cs="Times New Roman"/>
          <w:lang w:eastAsia="sk-SK"/>
        </w:rPr>
        <w:t xml:space="preserve">a Environmentálnym fondom ako poskytovateľom dotácie </w:t>
      </w:r>
      <w:r w:rsidRPr="004732CE">
        <w:rPr>
          <w:rFonts w:ascii="Calibri" w:eastAsia="Times New Roman" w:hAnsi="Calibri" w:cs="Times New Roman"/>
          <w:lang w:eastAsia="sk-SK"/>
        </w:rPr>
        <w:t>za účelom financovania Plnen</w:t>
      </w:r>
      <w:r w:rsidR="004D2E8D">
        <w:rPr>
          <w:rFonts w:ascii="Calibri" w:eastAsia="Times New Roman" w:hAnsi="Calibri" w:cs="Times New Roman"/>
          <w:lang w:eastAsia="sk-SK"/>
        </w:rPr>
        <w:t>ia</w:t>
      </w:r>
      <w:r w:rsidRPr="004732CE">
        <w:rPr>
          <w:rFonts w:ascii="Calibri" w:eastAsia="Times New Roman" w:hAnsi="Calibri" w:cs="Times New Roman"/>
          <w:lang w:eastAsia="sk-SK"/>
        </w:rPr>
        <w:t xml:space="preserve"> podľa Zmluvy, a to bez ohľadu na právny titul skončenia alebo zániku Zmluvy o poskytnutí </w:t>
      </w:r>
      <w:r w:rsidR="004E2F8C">
        <w:rPr>
          <w:rFonts w:ascii="Calibri" w:eastAsia="Times New Roman" w:hAnsi="Calibri" w:cs="Times New Roman"/>
          <w:lang w:eastAsia="sk-SK"/>
        </w:rPr>
        <w:t>dotácie</w:t>
      </w:r>
      <w:r w:rsidRPr="004732CE">
        <w:rPr>
          <w:rFonts w:ascii="Calibri" w:eastAsia="Times New Roman" w:hAnsi="Calibri" w:cs="Times New Roman"/>
          <w:lang w:eastAsia="sk-SK"/>
        </w:rPr>
        <w:t>.</w:t>
      </w:r>
    </w:p>
    <w:p w14:paraId="03D3AFD4" w14:textId="4E88CB5F" w:rsidR="007E6107" w:rsidRPr="004732CE" w:rsidRDefault="007E6107" w:rsidP="006C2904">
      <w:pPr>
        <w:numPr>
          <w:ilvl w:val="1"/>
          <w:numId w:val="17"/>
        </w:numPr>
        <w:spacing w:before="120" w:after="0" w:line="240" w:lineRule="auto"/>
        <w:ind w:left="709" w:hanging="709"/>
        <w:jc w:val="both"/>
        <w:rPr>
          <w:rFonts w:ascii="Calibri" w:eastAsia="Times New Roman" w:hAnsi="Calibri" w:cs="Times New Roman"/>
          <w:color w:val="000000"/>
          <w:lang w:eastAsia="sk-SK"/>
        </w:rPr>
      </w:pPr>
      <w:r w:rsidRPr="004732CE">
        <w:rPr>
          <w:rFonts w:ascii="Calibri" w:eastAsia="Times New Roman" w:hAnsi="Calibri" w:cs="Times New Roman"/>
          <w:lang w:eastAsia="sk-SK"/>
        </w:rPr>
        <w:t>Táto zmluva nadobúda platnosť dňom jej podpisu oboma zmluvnými stranami a účinnosť dňom nasledujúcim po dni jej zverejnenia na webovom sídle Kupujúceh</w:t>
      </w:r>
      <w:r w:rsidR="00067699">
        <w:rPr>
          <w:rFonts w:ascii="Calibri" w:eastAsia="Times New Roman" w:hAnsi="Calibri" w:cs="Times New Roman"/>
          <w:lang w:eastAsia="sk-SK"/>
        </w:rPr>
        <w:t>o.</w:t>
      </w:r>
    </w:p>
    <w:p w14:paraId="6B0D1215" w14:textId="77777777" w:rsidR="007E6107" w:rsidRPr="004732CE" w:rsidRDefault="007E6107" w:rsidP="006C2904">
      <w:pPr>
        <w:numPr>
          <w:ilvl w:val="1"/>
          <w:numId w:val="17"/>
        </w:numPr>
        <w:spacing w:before="120" w:after="0" w:line="240" w:lineRule="auto"/>
        <w:ind w:left="709" w:hanging="709"/>
        <w:jc w:val="both"/>
        <w:rPr>
          <w:rFonts w:ascii="Calibri" w:eastAsia="Times New Roman" w:hAnsi="Calibri" w:cs="Times New Roman"/>
          <w:bCs/>
          <w:lang w:eastAsia="sk-SK"/>
        </w:rPr>
      </w:pPr>
      <w:r w:rsidRPr="004732CE">
        <w:rPr>
          <w:rFonts w:ascii="Calibri" w:eastAsia="Times New Roman" w:hAnsi="Calibri" w:cs="Times New Roman"/>
          <w:lang w:eastAsia="sk-SK"/>
        </w:rPr>
        <w:t>Táto zmluva sa môže meniť alebo zrušiť iba dohodou zmluvných strán v písomnej forme.</w:t>
      </w:r>
    </w:p>
    <w:p w14:paraId="6F7BA710" w14:textId="77777777" w:rsidR="007E6107" w:rsidRPr="004732CE" w:rsidRDefault="007E6107" w:rsidP="006C2904">
      <w:pPr>
        <w:numPr>
          <w:ilvl w:val="1"/>
          <w:numId w:val="17"/>
        </w:numPr>
        <w:spacing w:before="120" w:after="0" w:line="240" w:lineRule="auto"/>
        <w:ind w:left="709" w:hanging="709"/>
        <w:jc w:val="both"/>
        <w:rPr>
          <w:rFonts w:ascii="Calibri" w:eastAsia="Times New Roman" w:hAnsi="Calibri" w:cs="Times New Roman"/>
          <w:bCs/>
          <w:lang w:eastAsia="sk-SK"/>
        </w:rPr>
      </w:pPr>
      <w:r w:rsidRPr="004732CE">
        <w:rPr>
          <w:rFonts w:ascii="Calibri" w:eastAsia="Times New Roman" w:hAnsi="Calibri" w:cs="Times New Roman"/>
          <w:spacing w:val="-2"/>
          <w:lang w:eastAsia="sk-SK"/>
        </w:rPr>
        <w:t>Ak by sa dôvod neplatnosti vzťahoval len na časť tejto zmluvy, bude neplatnou len táto časť.</w:t>
      </w:r>
    </w:p>
    <w:p w14:paraId="75C4FF54" w14:textId="77777777" w:rsidR="007E6107" w:rsidRPr="004732CE" w:rsidRDefault="007E6107" w:rsidP="006C2904">
      <w:pPr>
        <w:numPr>
          <w:ilvl w:val="1"/>
          <w:numId w:val="17"/>
        </w:numPr>
        <w:spacing w:before="120" w:after="0" w:line="240" w:lineRule="auto"/>
        <w:ind w:left="709" w:hanging="709"/>
        <w:jc w:val="both"/>
        <w:rPr>
          <w:rFonts w:ascii="Calibri" w:eastAsia="Times New Roman" w:hAnsi="Calibri" w:cs="Times New Roman"/>
          <w:bCs/>
          <w:lang w:eastAsia="sk-SK"/>
        </w:rPr>
      </w:pPr>
      <w:r w:rsidRPr="004732CE">
        <w:rPr>
          <w:rFonts w:ascii="Calibri" w:eastAsia="Times New Roman" w:hAnsi="Calibri" w:cs="Times New Roman"/>
          <w:lang w:eastAsia="sk-SK"/>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341EC3" w14:textId="77777777" w:rsidR="000453CE" w:rsidRPr="004732CE" w:rsidRDefault="000453CE" w:rsidP="006C2904">
      <w:pPr>
        <w:numPr>
          <w:ilvl w:val="1"/>
          <w:numId w:val="17"/>
        </w:numPr>
        <w:spacing w:before="120" w:after="0" w:line="240" w:lineRule="auto"/>
        <w:ind w:left="709" w:hanging="709"/>
        <w:jc w:val="both"/>
        <w:rPr>
          <w:rFonts w:ascii="Calibri" w:eastAsia="Times New Roman" w:hAnsi="Calibri" w:cs="Times New Roman"/>
          <w:iCs/>
          <w:color w:val="000000" w:themeColor="text1"/>
        </w:rPr>
      </w:pPr>
      <w:r w:rsidRPr="004732CE">
        <w:rPr>
          <w:rFonts w:ascii="Calibri" w:eastAsia="Times New Roman" w:hAnsi="Calibri" w:cs="Times New Roman"/>
          <w:iCs/>
          <w:color w:val="000000" w:themeColor="text1"/>
        </w:rPr>
        <w:t>Subdodávky</w:t>
      </w:r>
    </w:p>
    <w:p w14:paraId="328D0A96" w14:textId="77777777" w:rsidR="000453CE" w:rsidRPr="004732CE" w:rsidRDefault="000453CE" w:rsidP="009C4BA7">
      <w:pPr>
        <w:spacing w:after="0" w:line="240" w:lineRule="auto"/>
        <w:ind w:left="1560" w:hanging="703"/>
        <w:jc w:val="both"/>
        <w:rPr>
          <w:rFonts w:ascii="Calibri" w:eastAsia="Times New Roman" w:hAnsi="Calibri" w:cs="Times New Roman"/>
          <w:iCs/>
          <w:color w:val="000000" w:themeColor="text1"/>
        </w:rPr>
      </w:pPr>
      <w:r w:rsidRPr="004732CE">
        <w:rPr>
          <w:rFonts w:ascii="Calibri" w:eastAsia="Times New Roman" w:hAnsi="Calibri" w:cs="Times New Roman"/>
          <w:iCs/>
          <w:color w:val="000000" w:themeColor="text1"/>
        </w:rPr>
        <w:t>-</w:t>
      </w:r>
      <w:r w:rsidRPr="004732CE">
        <w:rPr>
          <w:rFonts w:ascii="Calibri" w:eastAsia="Times New Roman" w:hAnsi="Calibri" w:cs="Times New Roman"/>
          <w:iCs/>
          <w:color w:val="000000" w:themeColor="text1"/>
        </w:rPr>
        <w:tab/>
        <w:t>Predávajúci môže zabezpečiť časť plnenia predmetu zmluvy prostredníctvom svojich subdodávateľov.</w:t>
      </w:r>
    </w:p>
    <w:p w14:paraId="67DBFDF9" w14:textId="77777777" w:rsidR="000453CE" w:rsidRPr="004732CE" w:rsidRDefault="000453CE" w:rsidP="009C4BA7">
      <w:pPr>
        <w:spacing w:after="0" w:line="240" w:lineRule="auto"/>
        <w:ind w:left="1560" w:hanging="703"/>
        <w:jc w:val="both"/>
        <w:rPr>
          <w:rFonts w:ascii="Calibri" w:eastAsia="Times New Roman" w:hAnsi="Calibri" w:cs="Times New Roman"/>
          <w:iCs/>
          <w:color w:val="000000" w:themeColor="text1"/>
        </w:rPr>
      </w:pPr>
      <w:r w:rsidRPr="004732CE">
        <w:rPr>
          <w:rFonts w:ascii="Calibri" w:eastAsia="Times New Roman" w:hAnsi="Calibri" w:cs="Times New Roman"/>
          <w:iCs/>
          <w:color w:val="000000" w:themeColor="text1"/>
        </w:rPr>
        <w:t>-</w:t>
      </w:r>
      <w:r w:rsidRPr="004732CE">
        <w:rPr>
          <w:rFonts w:ascii="Calibri" w:eastAsia="Times New Roman" w:hAnsi="Calibri" w:cs="Times New Roman"/>
          <w:iCs/>
          <w:color w:val="000000" w:themeColor="text1"/>
        </w:rPr>
        <w:tab/>
        <w:t>Predávajúci garantuje spôsobilosť subdodávateľov pre plnenie predmetu zmluvy.</w:t>
      </w:r>
    </w:p>
    <w:p w14:paraId="7DAB1F5B" w14:textId="77777777" w:rsidR="000453CE" w:rsidRPr="004732CE" w:rsidRDefault="000453CE" w:rsidP="009C4BA7">
      <w:pPr>
        <w:spacing w:after="0" w:line="240" w:lineRule="auto"/>
        <w:ind w:left="1560" w:hanging="703"/>
        <w:jc w:val="both"/>
        <w:rPr>
          <w:rFonts w:ascii="Calibri" w:eastAsia="Times New Roman" w:hAnsi="Calibri" w:cs="Times New Roman"/>
          <w:iCs/>
          <w:color w:val="000000" w:themeColor="text1"/>
        </w:rPr>
      </w:pPr>
      <w:r w:rsidRPr="004732CE">
        <w:rPr>
          <w:rFonts w:ascii="Calibri" w:eastAsia="Times New Roman" w:hAnsi="Calibri" w:cs="Times New Roman"/>
          <w:iCs/>
          <w:color w:val="000000" w:themeColor="text1"/>
        </w:rPr>
        <w:t>-</w:t>
      </w:r>
      <w:r w:rsidRPr="004732CE">
        <w:rPr>
          <w:rFonts w:ascii="Calibri" w:eastAsia="Times New Roman" w:hAnsi="Calibri" w:cs="Times New Roman"/>
          <w:iCs/>
          <w:color w:val="000000" w:themeColor="text1"/>
        </w:rPr>
        <w:tab/>
        <w:t>Predávajúci zodpovedá za celé a riadne plnenie zmluvy počas celého trvania zmluvného vzťahu s kupujúcim a to bez ohľadu na to, či predávajúci použil subdodávky alebo nie, v akom rozsahu a za akých podmienok. Kupujúci nenesie akúkoľvek zodpovednosť voči subdodávateľom predávajúceho.</w:t>
      </w:r>
    </w:p>
    <w:p w14:paraId="28DEE776" w14:textId="77777777" w:rsidR="000453CE" w:rsidRPr="004732CE" w:rsidRDefault="000453CE" w:rsidP="009C4BA7">
      <w:pPr>
        <w:spacing w:after="0" w:line="240" w:lineRule="auto"/>
        <w:ind w:left="1560" w:hanging="703"/>
        <w:jc w:val="both"/>
        <w:rPr>
          <w:rFonts w:ascii="Calibri" w:eastAsia="Times New Roman" w:hAnsi="Calibri" w:cs="Times New Roman"/>
          <w:iCs/>
          <w:color w:val="000000" w:themeColor="text1"/>
        </w:rPr>
      </w:pPr>
      <w:r w:rsidRPr="004732CE">
        <w:rPr>
          <w:rFonts w:ascii="Calibri" w:eastAsia="Times New Roman" w:hAnsi="Calibri" w:cs="Times New Roman"/>
          <w:iCs/>
          <w:color w:val="000000" w:themeColor="text1"/>
        </w:rPr>
        <w:t>-</w:t>
      </w:r>
      <w:r w:rsidRPr="004732CE">
        <w:rPr>
          <w:rFonts w:ascii="Calibri" w:eastAsia="Times New Roman" w:hAnsi="Calibri" w:cs="Times New Roman"/>
          <w:iCs/>
          <w:color w:val="000000" w:themeColor="text1"/>
        </w:rPr>
        <w:tab/>
        <w:t>Predávajúci je povinný oznámiť kupujúcemu akúkoľvek zmenu údajov o subdodávateľovi, do piatich pracovných dní odo dňa, kedy táto skutočnosť nastala</w:t>
      </w:r>
    </w:p>
    <w:p w14:paraId="0A626805" w14:textId="77777777" w:rsidR="000453CE" w:rsidRPr="004732CE" w:rsidRDefault="000453CE" w:rsidP="009C4BA7">
      <w:pPr>
        <w:spacing w:after="0" w:line="240" w:lineRule="auto"/>
        <w:ind w:left="1560" w:hanging="703"/>
        <w:jc w:val="both"/>
        <w:rPr>
          <w:rFonts w:ascii="Calibri" w:eastAsia="Times New Roman" w:hAnsi="Calibri" w:cs="Times New Roman"/>
          <w:iCs/>
          <w:color w:val="000000" w:themeColor="text1"/>
        </w:rPr>
      </w:pPr>
      <w:r w:rsidRPr="004732CE">
        <w:rPr>
          <w:rFonts w:ascii="Calibri" w:eastAsia="Times New Roman" w:hAnsi="Calibri" w:cs="Times New Roman"/>
          <w:iCs/>
          <w:color w:val="000000" w:themeColor="text1"/>
        </w:rPr>
        <w:t>-</w:t>
      </w:r>
      <w:r w:rsidRPr="004732CE">
        <w:rPr>
          <w:rFonts w:ascii="Calibri" w:eastAsia="Times New Roman" w:hAnsi="Calibri" w:cs="Times New Roman"/>
          <w:iCs/>
          <w:color w:val="000000" w:themeColor="text1"/>
        </w:rPr>
        <w:tab/>
        <w:t>predávajúci má právo na zmenu subdodávateľa, alebo na doplnenie nového subdodávateľa vo vzťahu k plneniu, ktorého sa táto zmluva týka.</w:t>
      </w:r>
    </w:p>
    <w:p w14:paraId="56B0800B" w14:textId="0C6063BE" w:rsidR="000453CE" w:rsidRPr="004732CE" w:rsidRDefault="000453CE" w:rsidP="00067699">
      <w:pPr>
        <w:spacing w:after="0" w:line="240" w:lineRule="auto"/>
        <w:ind w:left="1560" w:hanging="703"/>
        <w:jc w:val="both"/>
        <w:rPr>
          <w:rFonts w:ascii="Calibri" w:eastAsia="Times New Roman" w:hAnsi="Calibri" w:cs="Times New Roman"/>
          <w:iCs/>
          <w:color w:val="000000" w:themeColor="text1"/>
        </w:rPr>
      </w:pPr>
      <w:r w:rsidRPr="004732CE">
        <w:rPr>
          <w:rFonts w:ascii="Calibri" w:eastAsia="Times New Roman" w:hAnsi="Calibri" w:cs="Times New Roman"/>
          <w:iCs/>
          <w:color w:val="000000" w:themeColor="text1"/>
        </w:rPr>
        <w:t>-</w:t>
      </w:r>
      <w:r w:rsidRPr="004732CE">
        <w:rPr>
          <w:rFonts w:ascii="Calibri" w:eastAsia="Times New Roman" w:hAnsi="Calibri" w:cs="Times New Roman"/>
          <w:iCs/>
          <w:color w:val="000000" w:themeColor="text1"/>
        </w:rPr>
        <w:tab/>
        <w:t>Predávajúci je povinný do piatich pracovných dní odo dňa uzatvorenia zmluvy so subdodávateľom, alebo v deň nástupu subdodávateľa (podľa toho, ktorá skutočnosť nastane neskôr), predložiť aktualizovaný zoznam subdodávateľov, ktorý musí obsahovať minimálne identifikáciu subdodávateľa, predmet subdodávky, predpokladaný podiel zákazky zadávaný subdodávateľovi a osobu oprávnenú konať za subdodávateľa (meno a priezvisko, adresa pobytu, dátum narodenia).</w:t>
      </w:r>
    </w:p>
    <w:p w14:paraId="4C2D0694" w14:textId="77777777" w:rsidR="000453CE" w:rsidRPr="004732CE" w:rsidRDefault="000453CE" w:rsidP="009C4BA7">
      <w:pPr>
        <w:spacing w:after="0" w:line="240" w:lineRule="auto"/>
        <w:ind w:left="1560" w:hanging="703"/>
        <w:jc w:val="both"/>
        <w:rPr>
          <w:rFonts w:ascii="Calibri" w:eastAsia="Times New Roman" w:hAnsi="Calibri" w:cs="Times New Roman"/>
          <w:iCs/>
          <w:color w:val="000000" w:themeColor="text1"/>
        </w:rPr>
      </w:pPr>
      <w:r w:rsidRPr="004732CE">
        <w:rPr>
          <w:rFonts w:ascii="Calibri" w:eastAsia="Times New Roman" w:hAnsi="Calibri" w:cs="Times New Roman"/>
          <w:iCs/>
          <w:color w:val="000000" w:themeColor="text1"/>
        </w:rPr>
        <w:t>-</w:t>
      </w:r>
      <w:r w:rsidRPr="004732CE">
        <w:rPr>
          <w:rFonts w:ascii="Calibri" w:eastAsia="Times New Roman" w:hAnsi="Calibri" w:cs="Times New Roman"/>
          <w:iCs/>
          <w:color w:val="000000" w:themeColor="text1"/>
        </w:rPr>
        <w:tab/>
        <w:t>Porušenie povinností predávajúceho uvedených v tomto bode zmluvy sa považuje za podstatné porušenie zmluvných povinností.</w:t>
      </w:r>
    </w:p>
    <w:p w14:paraId="76623AC6" w14:textId="648C33AA" w:rsidR="007E6107" w:rsidRPr="004732CE" w:rsidRDefault="007E6107" w:rsidP="006C2904">
      <w:pPr>
        <w:numPr>
          <w:ilvl w:val="1"/>
          <w:numId w:val="17"/>
        </w:numPr>
        <w:spacing w:before="120" w:after="0" w:line="240" w:lineRule="auto"/>
        <w:ind w:left="709" w:hanging="709"/>
        <w:jc w:val="both"/>
        <w:rPr>
          <w:rFonts w:ascii="Calibri" w:eastAsia="Times New Roman" w:hAnsi="Calibri" w:cs="Times New Roman"/>
          <w:bCs/>
          <w:color w:val="000000" w:themeColor="text1"/>
          <w:lang w:eastAsia="sk-SK"/>
        </w:rPr>
      </w:pPr>
      <w:r w:rsidRPr="004732CE">
        <w:rPr>
          <w:rFonts w:ascii="Calibri" w:eastAsia="Times New Roman" w:hAnsi="Calibri" w:cs="Times New Roman"/>
          <w:iCs/>
          <w:color w:val="000000" w:themeColor="text1"/>
        </w:rPr>
        <w:t xml:space="preserve">Neoddeliteľnú súčasť zmluvy tvorí Príloha č. 1, ktorá obsahuje </w:t>
      </w:r>
      <w:r w:rsidR="004D2E8D">
        <w:rPr>
          <w:rFonts w:ascii="Calibri" w:eastAsia="Times New Roman" w:hAnsi="Calibri" w:cs="Times New Roman"/>
          <w:bCs/>
          <w:color w:val="000000" w:themeColor="text1"/>
          <w:lang w:eastAsia="sk-SK"/>
        </w:rPr>
        <w:t>c</w:t>
      </w:r>
      <w:r w:rsidRPr="004732CE">
        <w:rPr>
          <w:rFonts w:ascii="Calibri" w:eastAsia="Times New Roman" w:hAnsi="Calibri" w:cs="Times New Roman"/>
          <w:bCs/>
          <w:color w:val="000000" w:themeColor="text1"/>
          <w:lang w:eastAsia="sk-SK"/>
        </w:rPr>
        <w:t xml:space="preserve">enu predmetu zmluvy </w:t>
      </w:r>
      <w:r w:rsidR="009A7836">
        <w:rPr>
          <w:rFonts w:ascii="Calibri" w:eastAsia="Times New Roman" w:hAnsi="Calibri" w:cs="Times New Roman"/>
          <w:bCs/>
          <w:color w:val="000000" w:themeColor="text1"/>
          <w:lang w:eastAsia="sk-SK"/>
        </w:rPr>
        <w:t>a</w:t>
      </w:r>
      <w:r w:rsidR="004E2F8C">
        <w:rPr>
          <w:rFonts w:ascii="Calibri" w:eastAsia="Times New Roman" w:hAnsi="Calibri" w:cs="Times New Roman"/>
          <w:bCs/>
          <w:color w:val="000000" w:themeColor="text1"/>
          <w:lang w:eastAsia="sk-SK"/>
        </w:rPr>
        <w:t> Príloha č. 2</w:t>
      </w:r>
      <w:r w:rsidR="004D2E8D">
        <w:rPr>
          <w:rFonts w:ascii="Calibri" w:eastAsia="Times New Roman" w:hAnsi="Calibri" w:cs="Times New Roman"/>
          <w:bCs/>
          <w:color w:val="000000" w:themeColor="text1"/>
          <w:lang w:eastAsia="sk-SK"/>
        </w:rPr>
        <w:t>, ktorá obsahuje š</w:t>
      </w:r>
      <w:r w:rsidRPr="004732CE">
        <w:rPr>
          <w:rFonts w:ascii="Calibri" w:eastAsia="Times New Roman" w:hAnsi="Calibri" w:cs="Times New Roman"/>
          <w:bCs/>
          <w:color w:val="000000" w:themeColor="text1"/>
          <w:lang w:eastAsia="sk-SK"/>
        </w:rPr>
        <w:t>pecifikáciu predmetu zákazky.</w:t>
      </w:r>
    </w:p>
    <w:p w14:paraId="3175A40F" w14:textId="77777777" w:rsidR="007E6107" w:rsidRPr="004732CE" w:rsidRDefault="007E6107" w:rsidP="006C2904">
      <w:pPr>
        <w:numPr>
          <w:ilvl w:val="1"/>
          <w:numId w:val="17"/>
        </w:numPr>
        <w:spacing w:before="120" w:after="0" w:line="240" w:lineRule="auto"/>
        <w:ind w:left="709" w:hanging="709"/>
        <w:jc w:val="both"/>
        <w:rPr>
          <w:rFonts w:ascii="Calibri" w:eastAsia="Times New Roman" w:hAnsi="Calibri" w:cs="Times New Roman"/>
          <w:bCs/>
          <w:lang w:eastAsia="sk-SK"/>
        </w:rPr>
      </w:pPr>
      <w:r w:rsidRPr="004732CE">
        <w:rPr>
          <w:rFonts w:ascii="Calibri" w:eastAsia="Times New Roman" w:hAnsi="Calibri" w:cs="Times New Roman"/>
          <w:color w:val="000000" w:themeColor="text1"/>
          <w:lang w:eastAsia="sk-SK"/>
        </w:rPr>
        <w:t>Táto zmluva bola vyhotovená v </w:t>
      </w:r>
      <w:r w:rsidR="006C2904">
        <w:rPr>
          <w:rFonts w:ascii="Calibri" w:eastAsia="Times New Roman" w:hAnsi="Calibri" w:cs="Times New Roman"/>
          <w:color w:val="000000" w:themeColor="text1"/>
          <w:lang w:eastAsia="sk-SK"/>
        </w:rPr>
        <w:t>štyroch</w:t>
      </w:r>
      <w:r w:rsidRPr="004732CE">
        <w:rPr>
          <w:rFonts w:ascii="Calibri" w:eastAsia="Times New Roman" w:hAnsi="Calibri" w:cs="Times New Roman"/>
          <w:color w:val="000000" w:themeColor="text1"/>
          <w:lang w:eastAsia="sk-SK"/>
        </w:rPr>
        <w:t xml:space="preserve"> rovnopisoch, z toho </w:t>
      </w:r>
      <w:r w:rsidR="006C2904">
        <w:rPr>
          <w:rFonts w:ascii="Calibri" w:eastAsia="Times New Roman" w:hAnsi="Calibri" w:cs="Times New Roman"/>
          <w:color w:val="000000" w:themeColor="text1"/>
          <w:lang w:eastAsia="sk-SK"/>
        </w:rPr>
        <w:t>dva</w:t>
      </w:r>
      <w:r w:rsidRPr="004732CE">
        <w:rPr>
          <w:rFonts w:ascii="Calibri" w:eastAsia="Times New Roman" w:hAnsi="Calibri" w:cs="Times New Roman"/>
          <w:color w:val="000000" w:themeColor="text1"/>
          <w:lang w:eastAsia="sk-SK"/>
        </w:rPr>
        <w:t xml:space="preserve"> pre kupujúceho</w:t>
      </w:r>
      <w:r w:rsidRPr="004732CE">
        <w:rPr>
          <w:rFonts w:ascii="Calibri" w:eastAsia="Times New Roman" w:hAnsi="Calibri" w:cs="Times New Roman"/>
          <w:lang w:eastAsia="sk-SK"/>
        </w:rPr>
        <w:t xml:space="preserve"> a dva pre predávajúceho.</w:t>
      </w:r>
    </w:p>
    <w:p w14:paraId="09239D1B" w14:textId="77777777" w:rsidR="007E6107" w:rsidRPr="004732CE" w:rsidRDefault="007E6107" w:rsidP="006C2904">
      <w:pPr>
        <w:numPr>
          <w:ilvl w:val="1"/>
          <w:numId w:val="17"/>
        </w:numPr>
        <w:spacing w:before="120" w:after="0" w:line="240" w:lineRule="auto"/>
        <w:ind w:left="709" w:hanging="709"/>
        <w:jc w:val="both"/>
        <w:rPr>
          <w:rFonts w:ascii="Calibri" w:eastAsia="Times New Roman" w:hAnsi="Calibri" w:cs="Times New Roman"/>
          <w:bCs/>
          <w:lang w:eastAsia="sk-SK"/>
        </w:rPr>
      </w:pPr>
      <w:r w:rsidRPr="004732CE">
        <w:rPr>
          <w:rFonts w:ascii="Calibri" w:eastAsia="Times New Roman" w:hAnsi="Calibri" w:cs="Times New Roman"/>
          <w:lang w:eastAsia="sk-SK"/>
        </w:rPr>
        <w:lastRenderedPageBreak/>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364EDD7D" w14:textId="77777777" w:rsidR="007E6107" w:rsidRPr="004732CE" w:rsidRDefault="007E6107" w:rsidP="007E6107">
      <w:pPr>
        <w:spacing w:after="0" w:line="240" w:lineRule="auto"/>
        <w:jc w:val="both"/>
        <w:rPr>
          <w:rFonts w:ascii="Calibri" w:eastAsia="Times New Roman" w:hAnsi="Calibri" w:cs="Times New Roman"/>
          <w:lang w:eastAsia="sk-SK"/>
        </w:rPr>
      </w:pPr>
    </w:p>
    <w:p w14:paraId="0A93E599" w14:textId="77777777" w:rsidR="007E6107" w:rsidRPr="004732CE" w:rsidRDefault="007E6107" w:rsidP="007E6107">
      <w:pPr>
        <w:spacing w:after="0" w:line="240" w:lineRule="auto"/>
        <w:jc w:val="both"/>
        <w:rPr>
          <w:rFonts w:ascii="Calibri" w:eastAsia="Times New Roman" w:hAnsi="Calibri" w:cs="Times New Roman"/>
          <w:lang w:eastAsia="sk-SK"/>
        </w:rPr>
      </w:pPr>
    </w:p>
    <w:p w14:paraId="66DBC23F" w14:textId="4B39953F" w:rsidR="007E6107" w:rsidRPr="004732CE" w:rsidRDefault="007E6107" w:rsidP="007E6107">
      <w:pPr>
        <w:tabs>
          <w:tab w:val="left" w:pos="4536"/>
        </w:tabs>
        <w:autoSpaceDE w:val="0"/>
        <w:autoSpaceDN w:val="0"/>
        <w:adjustRightInd w:val="0"/>
        <w:spacing w:after="0" w:line="240" w:lineRule="auto"/>
        <w:jc w:val="both"/>
        <w:rPr>
          <w:rFonts w:ascii="Calibri" w:eastAsia="Times New Roman" w:hAnsi="Calibri" w:cs="Times New Roman"/>
          <w:lang w:eastAsia="sk-SK"/>
        </w:rPr>
      </w:pPr>
      <w:r w:rsidRPr="004732CE">
        <w:rPr>
          <w:rFonts w:ascii="Calibri" w:eastAsia="Times New Roman" w:hAnsi="Calibri" w:cs="Times New Roman"/>
          <w:lang w:eastAsia="sk-SK"/>
        </w:rPr>
        <w:t>V </w:t>
      </w:r>
      <w:r w:rsidR="004E2F8C">
        <w:rPr>
          <w:rFonts w:ascii="Calibri" w:eastAsia="Times New Roman" w:hAnsi="Calibri" w:cs="Times New Roman"/>
          <w:lang w:eastAsia="sk-SK"/>
        </w:rPr>
        <w:t>Stebníku</w:t>
      </w:r>
      <w:r w:rsidRPr="004732CE">
        <w:rPr>
          <w:rFonts w:ascii="Calibri" w:eastAsia="Times New Roman" w:hAnsi="Calibri" w:cs="Times New Roman"/>
          <w:lang w:eastAsia="sk-SK"/>
        </w:rPr>
        <w:t>, dňa: .............................</w:t>
      </w:r>
      <w:r w:rsidRPr="004732CE">
        <w:rPr>
          <w:rFonts w:ascii="Calibri" w:eastAsia="Times New Roman" w:hAnsi="Calibri" w:cs="Times New Roman"/>
          <w:lang w:eastAsia="sk-SK"/>
        </w:rPr>
        <w:tab/>
        <w:t>V ......................., dňa: .............................</w:t>
      </w:r>
    </w:p>
    <w:p w14:paraId="17B7D669" w14:textId="77777777" w:rsidR="007E6107" w:rsidRPr="004732CE" w:rsidRDefault="007E6107" w:rsidP="007E6107">
      <w:pPr>
        <w:tabs>
          <w:tab w:val="left" w:pos="4536"/>
        </w:tabs>
        <w:autoSpaceDE w:val="0"/>
        <w:autoSpaceDN w:val="0"/>
        <w:adjustRightInd w:val="0"/>
        <w:spacing w:after="0" w:line="240" w:lineRule="auto"/>
        <w:jc w:val="both"/>
        <w:rPr>
          <w:rFonts w:ascii="Calibri" w:eastAsia="Times New Roman" w:hAnsi="Calibri" w:cs="Times New Roman"/>
          <w:lang w:eastAsia="sk-SK"/>
        </w:rPr>
      </w:pPr>
    </w:p>
    <w:p w14:paraId="02A946BA" w14:textId="77777777" w:rsidR="007E6107" w:rsidRPr="004732CE" w:rsidRDefault="007E6107" w:rsidP="007E6107">
      <w:pPr>
        <w:tabs>
          <w:tab w:val="left" w:pos="4536"/>
        </w:tabs>
        <w:autoSpaceDE w:val="0"/>
        <w:autoSpaceDN w:val="0"/>
        <w:adjustRightInd w:val="0"/>
        <w:spacing w:after="0" w:line="240" w:lineRule="auto"/>
        <w:rPr>
          <w:rFonts w:ascii="Calibri" w:eastAsia="Times New Roman" w:hAnsi="Calibri" w:cs="Times New Roman"/>
          <w:lang w:eastAsia="sk-SK"/>
        </w:rPr>
      </w:pPr>
      <w:r w:rsidRPr="004732CE">
        <w:rPr>
          <w:rFonts w:ascii="Calibri" w:eastAsia="Times New Roman" w:hAnsi="Calibri" w:cs="Times New Roman"/>
          <w:lang w:eastAsia="sk-SK"/>
        </w:rPr>
        <w:t>Za</w:t>
      </w:r>
      <w:r w:rsidR="00D53D5A">
        <w:rPr>
          <w:rFonts w:ascii="Calibri" w:eastAsia="Times New Roman" w:hAnsi="Calibri" w:cs="Times New Roman"/>
          <w:lang w:eastAsia="sk-SK"/>
        </w:rPr>
        <w:t xml:space="preserve"> kupujúceho</w:t>
      </w:r>
      <w:r w:rsidRPr="004732CE">
        <w:rPr>
          <w:rFonts w:ascii="Calibri" w:eastAsia="Times New Roman" w:hAnsi="Calibri" w:cs="Times New Roman"/>
          <w:lang w:eastAsia="sk-SK"/>
        </w:rPr>
        <w:t>:</w:t>
      </w:r>
      <w:r w:rsidRPr="004732CE">
        <w:rPr>
          <w:rFonts w:ascii="Calibri" w:eastAsia="Times New Roman" w:hAnsi="Calibri" w:cs="Times New Roman"/>
          <w:lang w:eastAsia="sk-SK"/>
        </w:rPr>
        <w:tab/>
        <w:t xml:space="preserve">Za </w:t>
      </w:r>
      <w:r w:rsidR="00D53D5A">
        <w:rPr>
          <w:rFonts w:ascii="Calibri" w:eastAsia="Times New Roman" w:hAnsi="Calibri" w:cs="Times New Roman"/>
          <w:lang w:eastAsia="sk-SK"/>
        </w:rPr>
        <w:t>predávajúceho</w:t>
      </w:r>
      <w:r w:rsidRPr="004732CE">
        <w:rPr>
          <w:rFonts w:ascii="Calibri" w:eastAsia="Times New Roman" w:hAnsi="Calibri" w:cs="Times New Roman"/>
          <w:b/>
          <w:lang w:eastAsia="sk-SK"/>
        </w:rPr>
        <w:t>:</w:t>
      </w:r>
    </w:p>
    <w:p w14:paraId="330AF31C" w14:textId="77777777" w:rsidR="007E6107" w:rsidRPr="004732CE" w:rsidRDefault="007E6107" w:rsidP="007E6107">
      <w:pPr>
        <w:autoSpaceDE w:val="0"/>
        <w:autoSpaceDN w:val="0"/>
        <w:adjustRightInd w:val="0"/>
        <w:spacing w:after="0" w:line="240" w:lineRule="auto"/>
        <w:rPr>
          <w:rFonts w:ascii="Calibri" w:eastAsia="Times New Roman" w:hAnsi="Calibri" w:cs="Times New Roman"/>
          <w:lang w:eastAsia="sk-SK"/>
        </w:rPr>
      </w:pPr>
    </w:p>
    <w:p w14:paraId="461D5317" w14:textId="77777777" w:rsidR="007E6107" w:rsidRPr="004732CE" w:rsidRDefault="007E6107" w:rsidP="007E6107">
      <w:pPr>
        <w:autoSpaceDE w:val="0"/>
        <w:autoSpaceDN w:val="0"/>
        <w:adjustRightInd w:val="0"/>
        <w:spacing w:after="0" w:line="240" w:lineRule="auto"/>
        <w:rPr>
          <w:rFonts w:ascii="Calibri" w:eastAsia="Times New Roman" w:hAnsi="Calibri" w:cs="Times New Roman"/>
          <w:lang w:eastAsia="sk-SK"/>
        </w:rPr>
      </w:pPr>
    </w:p>
    <w:p w14:paraId="6E0962A2" w14:textId="77777777" w:rsidR="007E6107" w:rsidRPr="004732CE" w:rsidRDefault="007E6107" w:rsidP="007E6107">
      <w:pPr>
        <w:autoSpaceDE w:val="0"/>
        <w:autoSpaceDN w:val="0"/>
        <w:adjustRightInd w:val="0"/>
        <w:spacing w:after="0" w:line="240" w:lineRule="auto"/>
        <w:rPr>
          <w:rFonts w:ascii="Calibri" w:eastAsia="Times New Roman" w:hAnsi="Calibri" w:cs="Times New Roman"/>
          <w:lang w:eastAsia="sk-SK"/>
        </w:rPr>
      </w:pPr>
    </w:p>
    <w:p w14:paraId="7919D36A" w14:textId="56A9B4B0" w:rsidR="007E6107" w:rsidRPr="004732CE" w:rsidRDefault="007E6107" w:rsidP="007E6107">
      <w:pPr>
        <w:tabs>
          <w:tab w:val="center" w:pos="1701"/>
          <w:tab w:val="center" w:pos="6237"/>
        </w:tabs>
        <w:autoSpaceDE w:val="0"/>
        <w:autoSpaceDN w:val="0"/>
        <w:adjustRightInd w:val="0"/>
        <w:spacing w:after="0" w:line="240" w:lineRule="auto"/>
        <w:rPr>
          <w:rFonts w:ascii="Calibri" w:eastAsia="Times New Roman" w:hAnsi="Calibri" w:cs="Times New Roman"/>
          <w:lang w:eastAsia="sk-SK"/>
        </w:rPr>
      </w:pPr>
      <w:r w:rsidRPr="004732CE">
        <w:rPr>
          <w:rFonts w:ascii="Calibri" w:eastAsia="Times New Roman" w:hAnsi="Calibri" w:cs="Times New Roman"/>
          <w:lang w:eastAsia="sk-SK"/>
        </w:rPr>
        <w:tab/>
        <w:t>_________________________</w:t>
      </w:r>
      <w:r w:rsidR="0023008D">
        <w:rPr>
          <w:rFonts w:ascii="Calibri" w:eastAsia="Times New Roman" w:hAnsi="Calibri" w:cs="Times New Roman"/>
          <w:lang w:eastAsia="sk-SK"/>
        </w:rPr>
        <w:t>_______</w:t>
      </w:r>
      <w:r w:rsidR="0079406E">
        <w:rPr>
          <w:rFonts w:ascii="Calibri" w:eastAsia="Times New Roman" w:hAnsi="Calibri" w:cs="Times New Roman"/>
          <w:lang w:eastAsia="sk-SK"/>
        </w:rPr>
        <w:t>_</w:t>
      </w:r>
      <w:r w:rsidRPr="004732CE">
        <w:rPr>
          <w:rFonts w:ascii="Calibri" w:eastAsia="Times New Roman" w:hAnsi="Calibri" w:cs="Times New Roman"/>
          <w:lang w:eastAsia="sk-SK"/>
        </w:rPr>
        <w:t xml:space="preserve"> </w:t>
      </w:r>
      <w:r w:rsidR="0079406E">
        <w:rPr>
          <w:rFonts w:ascii="Calibri" w:eastAsia="Times New Roman" w:hAnsi="Calibri" w:cs="Times New Roman"/>
          <w:lang w:eastAsia="sk-SK"/>
        </w:rPr>
        <w:t xml:space="preserve">                  _</w:t>
      </w:r>
      <w:r w:rsidRPr="004732CE">
        <w:rPr>
          <w:rFonts w:ascii="Calibri" w:eastAsia="Times New Roman" w:hAnsi="Calibri" w:cs="Times New Roman"/>
          <w:lang w:eastAsia="sk-SK"/>
        </w:rPr>
        <w:t xml:space="preserve">____________________________ </w:t>
      </w:r>
    </w:p>
    <w:p w14:paraId="6ED07F5E" w14:textId="041D0EBB" w:rsidR="007E6107" w:rsidRPr="004732CE" w:rsidRDefault="004E2F8C" w:rsidP="007E6107">
      <w:pPr>
        <w:tabs>
          <w:tab w:val="center" w:pos="1701"/>
          <w:tab w:val="center" w:pos="6237"/>
        </w:tabs>
        <w:autoSpaceDE w:val="0"/>
        <w:autoSpaceDN w:val="0"/>
        <w:adjustRightInd w:val="0"/>
        <w:spacing w:after="0" w:line="240" w:lineRule="auto"/>
        <w:rPr>
          <w:rFonts w:ascii="Calibri" w:eastAsia="Times New Roman" w:hAnsi="Calibri" w:cs="Times New Roman"/>
          <w:lang w:eastAsia="sk-SK"/>
        </w:rPr>
      </w:pPr>
      <w:r>
        <w:rPr>
          <w:rFonts w:ascii="Calibri" w:eastAsia="Times New Roman" w:hAnsi="Calibri" w:cs="Times New Roman"/>
          <w:lang w:eastAsia="sk-SK"/>
        </w:rPr>
        <w:t>Slavomír Mlynár</w:t>
      </w:r>
      <w:r w:rsidR="0079406E">
        <w:rPr>
          <w:rFonts w:ascii="Calibri" w:eastAsia="Times New Roman" w:hAnsi="Calibri" w:cs="Times New Roman"/>
          <w:lang w:eastAsia="sk-SK"/>
        </w:rPr>
        <w:t>,</w:t>
      </w:r>
      <w:r w:rsidR="006D3FE2" w:rsidRPr="006D3FE2">
        <w:rPr>
          <w:rFonts w:ascii="Calibri" w:eastAsia="Times New Roman" w:hAnsi="Calibri" w:cs="Times New Roman"/>
          <w:lang w:eastAsia="sk-SK"/>
        </w:rPr>
        <w:t xml:space="preserve"> starosta </w:t>
      </w:r>
      <w:r w:rsidR="007E6107" w:rsidRPr="004732CE">
        <w:rPr>
          <w:rFonts w:ascii="Calibri" w:eastAsia="Times New Roman" w:hAnsi="Calibri" w:cs="Times New Roman"/>
          <w:lang w:eastAsia="sk-SK"/>
        </w:rPr>
        <w:tab/>
      </w:r>
      <w:r w:rsidR="007E6107" w:rsidRPr="004732CE">
        <w:rPr>
          <w:rFonts w:ascii="Calibri" w:eastAsia="Times New Roman" w:hAnsi="Calibri" w:cs="Times New Roman"/>
          <w:lang w:eastAsia="sk-SK"/>
        </w:rPr>
        <w:tab/>
      </w:r>
      <w:r w:rsidR="007E6107" w:rsidRPr="004732CE">
        <w:rPr>
          <w:rFonts w:ascii="Calibri" w:eastAsia="Times New Roman" w:hAnsi="Calibri" w:cs="Times New Roman"/>
          <w:lang w:eastAsia="sk-SK"/>
        </w:rPr>
        <w:tab/>
      </w:r>
      <w:r w:rsidR="007E6107" w:rsidRPr="004732CE">
        <w:rPr>
          <w:rFonts w:ascii="Calibri" w:eastAsia="Times New Roman" w:hAnsi="Calibri" w:cs="Times New Roman"/>
          <w:lang w:eastAsia="sk-SK"/>
        </w:rPr>
        <w:tab/>
      </w:r>
      <w:r w:rsidR="007E6107" w:rsidRPr="004732CE">
        <w:rPr>
          <w:rFonts w:ascii="Calibri" w:eastAsia="Times New Roman" w:hAnsi="Calibri" w:cs="Times New Roman"/>
          <w:lang w:eastAsia="sk-SK"/>
        </w:rPr>
        <w:tab/>
      </w:r>
      <w:r w:rsidR="007E6107" w:rsidRPr="004732CE">
        <w:rPr>
          <w:rFonts w:ascii="Calibri" w:eastAsia="Times New Roman" w:hAnsi="Calibri" w:cs="Times New Roman"/>
          <w:lang w:eastAsia="sk-SK"/>
        </w:rPr>
        <w:tab/>
      </w:r>
    </w:p>
    <w:p w14:paraId="4FB32EB6" w14:textId="77777777" w:rsidR="007E6107" w:rsidRPr="004732CE" w:rsidRDefault="007E6107" w:rsidP="007E6107">
      <w:pPr>
        <w:spacing w:after="0" w:line="240" w:lineRule="auto"/>
        <w:jc w:val="both"/>
        <w:rPr>
          <w:rFonts w:ascii="Calibri" w:eastAsia="Times New Roman" w:hAnsi="Calibri" w:cs="Times New Roman"/>
          <w:lang w:eastAsia="sk-SK"/>
        </w:rPr>
      </w:pPr>
      <w:r w:rsidRPr="004732CE">
        <w:rPr>
          <w:rFonts w:ascii="Calibri" w:eastAsia="Times New Roman" w:hAnsi="Calibri" w:cs="Times New Roman"/>
          <w:lang w:eastAsia="sk-SK"/>
        </w:rPr>
        <w:t xml:space="preserve">                      </w:t>
      </w:r>
    </w:p>
    <w:p w14:paraId="65CE3DF3" w14:textId="77777777" w:rsidR="004E2F8C" w:rsidRDefault="007E6107" w:rsidP="00C14545">
      <w:pPr>
        <w:spacing w:after="0" w:line="240" w:lineRule="auto"/>
        <w:rPr>
          <w:rFonts w:ascii="Calibri" w:eastAsia="Times New Roman" w:hAnsi="Calibri" w:cs="Times New Roman"/>
          <w:lang w:eastAsia="sk-SK"/>
        </w:rPr>
      </w:pPr>
      <w:r w:rsidRPr="004732CE">
        <w:rPr>
          <w:rFonts w:ascii="Calibri" w:eastAsia="Times New Roman" w:hAnsi="Calibri" w:cs="Times New Roman"/>
          <w:lang w:eastAsia="sk-SK"/>
        </w:rPr>
        <w:t xml:space="preserve">Príloha č. 1 - </w:t>
      </w:r>
      <w:r w:rsidR="000453CE" w:rsidRPr="004732CE">
        <w:rPr>
          <w:rFonts w:ascii="Calibri" w:eastAsia="Times New Roman" w:hAnsi="Calibri" w:cs="Times New Roman"/>
          <w:lang w:eastAsia="sk-SK"/>
        </w:rPr>
        <w:t xml:space="preserve">Cena predmetu </w:t>
      </w:r>
      <w:r w:rsidR="009A7836">
        <w:rPr>
          <w:rFonts w:ascii="Calibri" w:eastAsia="Times New Roman" w:hAnsi="Calibri" w:cs="Times New Roman"/>
          <w:lang w:eastAsia="sk-SK"/>
        </w:rPr>
        <w:t>zmluvy</w:t>
      </w:r>
    </w:p>
    <w:p w14:paraId="1BFE29F0" w14:textId="4E026462" w:rsidR="000453CE" w:rsidRPr="004732CE" w:rsidRDefault="004E2F8C" w:rsidP="00C14545">
      <w:pPr>
        <w:spacing w:after="0" w:line="240" w:lineRule="auto"/>
        <w:rPr>
          <w:rFonts w:ascii="Calibri" w:eastAsia="Times New Roman" w:hAnsi="Calibri" w:cs="Times New Roman"/>
          <w:lang w:eastAsia="sk-SK"/>
        </w:rPr>
      </w:pPr>
      <w:r>
        <w:rPr>
          <w:rFonts w:ascii="Calibri" w:eastAsia="Times New Roman" w:hAnsi="Calibri" w:cs="Times New Roman"/>
          <w:lang w:eastAsia="sk-SK"/>
        </w:rPr>
        <w:t>Príloha č. 2 – Špecifikácia predmetu zmluvy</w:t>
      </w:r>
      <w:r w:rsidR="000453CE" w:rsidRPr="004732CE">
        <w:rPr>
          <w:rFonts w:ascii="Calibri" w:eastAsia="Times New Roman" w:hAnsi="Calibri" w:cs="Times New Roman"/>
          <w:lang w:eastAsia="sk-SK"/>
        </w:rPr>
        <w:t xml:space="preserve"> </w:t>
      </w:r>
    </w:p>
    <w:p w14:paraId="009B9776" w14:textId="2A73C65D" w:rsidR="00CC22E8" w:rsidRDefault="00CC22E8" w:rsidP="001C20EB">
      <w:pPr>
        <w:spacing w:after="0" w:line="240" w:lineRule="auto"/>
      </w:pPr>
      <w:r w:rsidRPr="004732CE">
        <w:rPr>
          <w:rFonts w:ascii="Calibri" w:eastAsia="Times New Roman" w:hAnsi="Calibri" w:cs="Times New Roman"/>
          <w:lang w:eastAsia="sk-SK"/>
        </w:rPr>
        <w:t xml:space="preserve">Príloha č. </w:t>
      </w:r>
      <w:r w:rsidR="004E2F8C">
        <w:rPr>
          <w:rFonts w:ascii="Calibri" w:eastAsia="Times New Roman" w:hAnsi="Calibri" w:cs="Times New Roman"/>
          <w:lang w:eastAsia="sk-SK"/>
        </w:rPr>
        <w:t>3</w:t>
      </w:r>
      <w:r w:rsidRPr="004732CE">
        <w:rPr>
          <w:rFonts w:ascii="Calibri" w:eastAsia="Times New Roman" w:hAnsi="Calibri" w:cs="Times New Roman"/>
          <w:lang w:eastAsia="sk-SK"/>
        </w:rPr>
        <w:t xml:space="preserve"> - Subdodávatelia (ak je relevantné)</w:t>
      </w:r>
      <w:r>
        <w:br w:type="page"/>
      </w:r>
    </w:p>
    <w:p w14:paraId="6C0E30FA" w14:textId="203F859F" w:rsidR="00CC22E8" w:rsidRPr="001C20EB" w:rsidRDefault="00CC22E8" w:rsidP="00CC22E8">
      <w:pPr>
        <w:jc w:val="right"/>
        <w:rPr>
          <w:rFonts w:ascii="Calibri" w:hAnsi="Calibri" w:cs="Calibri"/>
          <w:color w:val="000000" w:themeColor="text1"/>
        </w:rPr>
      </w:pPr>
      <w:r w:rsidRPr="001C20EB">
        <w:rPr>
          <w:rFonts w:ascii="Calibri" w:hAnsi="Calibri" w:cs="Calibri"/>
          <w:color w:val="000000" w:themeColor="text1"/>
        </w:rPr>
        <w:lastRenderedPageBreak/>
        <w:t xml:space="preserve">Príloha č. </w:t>
      </w:r>
      <w:r w:rsidR="004E2F8C">
        <w:rPr>
          <w:rFonts w:ascii="Calibri" w:hAnsi="Calibri" w:cs="Calibri"/>
          <w:color w:val="000000" w:themeColor="text1"/>
        </w:rPr>
        <w:t>3</w:t>
      </w:r>
      <w:r w:rsidRPr="001C20EB">
        <w:rPr>
          <w:rFonts w:ascii="Calibri" w:hAnsi="Calibri" w:cs="Calibri"/>
          <w:color w:val="000000" w:themeColor="text1"/>
        </w:rPr>
        <w:t xml:space="preserve"> </w:t>
      </w:r>
      <w:r w:rsidR="004E2F8C">
        <w:rPr>
          <w:rFonts w:ascii="Calibri" w:hAnsi="Calibri" w:cs="Calibri"/>
          <w:color w:val="000000" w:themeColor="text1"/>
        </w:rPr>
        <w:t xml:space="preserve">Kúpnej </w:t>
      </w:r>
      <w:r w:rsidRPr="001C20EB">
        <w:rPr>
          <w:rFonts w:ascii="Calibri" w:hAnsi="Calibri" w:cs="Calibri"/>
          <w:color w:val="000000" w:themeColor="text1"/>
        </w:rPr>
        <w:t>zmluvy</w:t>
      </w:r>
    </w:p>
    <w:p w14:paraId="7779DFFA" w14:textId="77777777" w:rsidR="00CC22E8" w:rsidRPr="001C20EB" w:rsidRDefault="00CC22E8" w:rsidP="00CC22E8">
      <w:pPr>
        <w:rPr>
          <w:rFonts w:ascii="Calibri" w:hAnsi="Calibri" w:cs="Calibri"/>
          <w:color w:val="000000" w:themeColor="text1"/>
        </w:rPr>
      </w:pPr>
    </w:p>
    <w:p w14:paraId="19927AA0" w14:textId="77777777" w:rsidR="00CC22E8" w:rsidRPr="001C20EB" w:rsidRDefault="00CC22E8" w:rsidP="00CC22E8">
      <w:pPr>
        <w:pStyle w:val="Nadpis2"/>
        <w:rPr>
          <w:rFonts w:ascii="Calibri" w:hAnsi="Calibri" w:cs="Calibri"/>
          <w:color w:val="000000" w:themeColor="text1"/>
        </w:rPr>
      </w:pPr>
      <w:r w:rsidRPr="001C20EB">
        <w:rPr>
          <w:rFonts w:ascii="Calibri" w:hAnsi="Calibri" w:cs="Calibri"/>
          <w:color w:val="000000" w:themeColor="text1"/>
        </w:rPr>
        <w:t>Subdodávatelia</w:t>
      </w:r>
    </w:p>
    <w:p w14:paraId="237708E5" w14:textId="77777777" w:rsidR="00CC22E8" w:rsidRPr="001C20EB" w:rsidRDefault="00CC22E8" w:rsidP="00CC22E8">
      <w:pPr>
        <w:rPr>
          <w:rFonts w:ascii="Calibri" w:hAnsi="Calibri" w:cs="Calibri"/>
          <w:i/>
          <w:color w:val="000000" w:themeColor="text1"/>
        </w:rPr>
      </w:pPr>
    </w:p>
    <w:tbl>
      <w:tblPr>
        <w:tblStyle w:val="Mriekatabuky"/>
        <w:tblW w:w="9072" w:type="dxa"/>
        <w:jc w:val="center"/>
        <w:tblLook w:val="04A0" w:firstRow="1" w:lastRow="0" w:firstColumn="1" w:lastColumn="0" w:noHBand="0" w:noVBand="1"/>
      </w:tblPr>
      <w:tblGrid>
        <w:gridCol w:w="2975"/>
        <w:gridCol w:w="2128"/>
        <w:gridCol w:w="1700"/>
        <w:gridCol w:w="2269"/>
      </w:tblGrid>
      <w:tr w:rsidR="00CC22E8" w:rsidRPr="00CC22E8" w14:paraId="3C71D78B" w14:textId="77777777" w:rsidTr="00484375">
        <w:trPr>
          <w:jc w:val="center"/>
        </w:trPr>
        <w:tc>
          <w:tcPr>
            <w:tcW w:w="2972" w:type="dxa"/>
          </w:tcPr>
          <w:p w14:paraId="289CF895" w14:textId="77777777" w:rsidR="00CC22E8" w:rsidRPr="001C20EB" w:rsidRDefault="00CC22E8" w:rsidP="00484375">
            <w:pPr>
              <w:pStyle w:val="Tabulka-1"/>
              <w:rPr>
                <w:rFonts w:ascii="Calibri" w:hAnsi="Calibri" w:cs="Calibri"/>
                <w:color w:val="000000" w:themeColor="text1"/>
              </w:rPr>
            </w:pPr>
            <w:r w:rsidRPr="001C20EB">
              <w:rPr>
                <w:rFonts w:ascii="Calibri" w:hAnsi="Calibri" w:cs="Calibri"/>
                <w:color w:val="000000" w:themeColor="text1"/>
              </w:rPr>
              <w:t xml:space="preserve">Subdodávateľ </w:t>
            </w:r>
          </w:p>
          <w:p w14:paraId="28F9393B" w14:textId="77777777" w:rsidR="00CC22E8" w:rsidRPr="001C20EB" w:rsidRDefault="00CC22E8" w:rsidP="00484375">
            <w:pPr>
              <w:pStyle w:val="Tabulka-1"/>
              <w:rPr>
                <w:rFonts w:ascii="Calibri" w:hAnsi="Calibri" w:cs="Calibri"/>
                <w:color w:val="000000" w:themeColor="text1"/>
                <w:sz w:val="18"/>
                <w:szCs w:val="18"/>
              </w:rPr>
            </w:pPr>
            <w:r w:rsidRPr="001C20EB">
              <w:rPr>
                <w:rFonts w:ascii="Calibri" w:hAnsi="Calibri" w:cs="Calibri"/>
                <w:color w:val="000000" w:themeColor="text1"/>
                <w:sz w:val="18"/>
                <w:szCs w:val="18"/>
              </w:rPr>
              <w:t>(názov, sídlo, IČO)</w:t>
            </w:r>
          </w:p>
        </w:tc>
        <w:tc>
          <w:tcPr>
            <w:tcW w:w="2126" w:type="dxa"/>
          </w:tcPr>
          <w:p w14:paraId="7C1562BF" w14:textId="77777777" w:rsidR="00CC22E8" w:rsidRPr="001C20EB" w:rsidRDefault="00CC22E8" w:rsidP="00484375">
            <w:pPr>
              <w:pStyle w:val="Tabulka-1"/>
              <w:rPr>
                <w:rFonts w:ascii="Calibri" w:hAnsi="Calibri" w:cs="Calibri"/>
                <w:color w:val="000000" w:themeColor="text1"/>
              </w:rPr>
            </w:pPr>
            <w:r w:rsidRPr="001C20EB">
              <w:rPr>
                <w:rFonts w:ascii="Calibri" w:hAnsi="Calibri" w:cs="Calibri"/>
                <w:color w:val="000000" w:themeColor="text1"/>
              </w:rPr>
              <w:t>Predmet subdodávky</w:t>
            </w:r>
          </w:p>
        </w:tc>
        <w:tc>
          <w:tcPr>
            <w:tcW w:w="1698" w:type="dxa"/>
          </w:tcPr>
          <w:p w14:paraId="5B7A432E" w14:textId="77777777" w:rsidR="00CC22E8" w:rsidRPr="001C20EB" w:rsidRDefault="00CC22E8" w:rsidP="00484375">
            <w:pPr>
              <w:pStyle w:val="Tabulka-1"/>
              <w:rPr>
                <w:rFonts w:ascii="Calibri" w:hAnsi="Calibri" w:cs="Calibri"/>
                <w:color w:val="000000" w:themeColor="text1"/>
              </w:rPr>
            </w:pPr>
            <w:r w:rsidRPr="001C20EB">
              <w:rPr>
                <w:rFonts w:ascii="Calibri" w:hAnsi="Calibri" w:cs="Calibri"/>
                <w:color w:val="000000" w:themeColor="text1"/>
              </w:rPr>
              <w:t>Predpokladaný podiel zákazky zadávaný subdodávateľovi</w:t>
            </w:r>
          </w:p>
        </w:tc>
        <w:tc>
          <w:tcPr>
            <w:tcW w:w="2266" w:type="dxa"/>
          </w:tcPr>
          <w:p w14:paraId="7C70170C" w14:textId="77777777" w:rsidR="00CC22E8" w:rsidRPr="001C20EB" w:rsidRDefault="00CC22E8" w:rsidP="00484375">
            <w:pPr>
              <w:pStyle w:val="Tabulka-1"/>
              <w:rPr>
                <w:rFonts w:ascii="Calibri" w:hAnsi="Calibri" w:cs="Calibri"/>
                <w:color w:val="000000" w:themeColor="text1"/>
              </w:rPr>
            </w:pPr>
            <w:r w:rsidRPr="001C20EB">
              <w:rPr>
                <w:rFonts w:ascii="Calibri" w:hAnsi="Calibri" w:cs="Calibri"/>
                <w:color w:val="000000" w:themeColor="text1"/>
              </w:rPr>
              <w:t xml:space="preserve">Osoba oprávnená konať za subdodávateľa </w:t>
            </w:r>
          </w:p>
          <w:p w14:paraId="7331114E" w14:textId="77777777" w:rsidR="00CC22E8" w:rsidRPr="00CC22E8" w:rsidRDefault="00CC22E8" w:rsidP="00484375">
            <w:pPr>
              <w:pStyle w:val="Tabulka-1"/>
              <w:rPr>
                <w:rFonts w:ascii="Calibri" w:hAnsi="Calibri" w:cs="Calibri"/>
                <w:color w:val="000000" w:themeColor="text1"/>
                <w:sz w:val="18"/>
                <w:szCs w:val="18"/>
              </w:rPr>
            </w:pPr>
            <w:r w:rsidRPr="001C20EB">
              <w:rPr>
                <w:rFonts w:ascii="Calibri" w:hAnsi="Calibri" w:cs="Calibri"/>
                <w:color w:val="000000" w:themeColor="text1"/>
                <w:sz w:val="18"/>
                <w:szCs w:val="18"/>
              </w:rPr>
              <w:t>(meno a priezvisko, adresa pobytu, dátum narodenia)</w:t>
            </w:r>
          </w:p>
        </w:tc>
      </w:tr>
      <w:tr w:rsidR="00CC22E8" w:rsidRPr="00CC22E8" w14:paraId="527C288C" w14:textId="77777777" w:rsidTr="00484375">
        <w:trPr>
          <w:jc w:val="center"/>
        </w:trPr>
        <w:tc>
          <w:tcPr>
            <w:tcW w:w="2972" w:type="dxa"/>
          </w:tcPr>
          <w:p w14:paraId="7666D339" w14:textId="77777777" w:rsidR="00CC22E8" w:rsidRPr="00CC22E8" w:rsidRDefault="00CC22E8" w:rsidP="00484375">
            <w:pPr>
              <w:pStyle w:val="Tabulka-1"/>
              <w:rPr>
                <w:rFonts w:ascii="Calibri" w:hAnsi="Calibri" w:cs="Calibri"/>
                <w:color w:val="000000" w:themeColor="text1"/>
              </w:rPr>
            </w:pPr>
          </w:p>
        </w:tc>
        <w:tc>
          <w:tcPr>
            <w:tcW w:w="2126" w:type="dxa"/>
          </w:tcPr>
          <w:p w14:paraId="61C228D7" w14:textId="77777777" w:rsidR="00CC22E8" w:rsidRPr="00CC22E8" w:rsidRDefault="00CC22E8" w:rsidP="00484375">
            <w:pPr>
              <w:pStyle w:val="Tabulka-1"/>
              <w:rPr>
                <w:rFonts w:ascii="Calibri" w:hAnsi="Calibri" w:cs="Calibri"/>
                <w:color w:val="000000" w:themeColor="text1"/>
              </w:rPr>
            </w:pPr>
          </w:p>
        </w:tc>
        <w:tc>
          <w:tcPr>
            <w:tcW w:w="1698" w:type="dxa"/>
          </w:tcPr>
          <w:p w14:paraId="70A5B91D" w14:textId="77777777" w:rsidR="00CC22E8" w:rsidRPr="00CC22E8" w:rsidRDefault="00CC22E8" w:rsidP="00484375">
            <w:pPr>
              <w:pStyle w:val="Tabulka-1"/>
              <w:rPr>
                <w:rFonts w:ascii="Calibri" w:hAnsi="Calibri" w:cs="Calibri"/>
                <w:color w:val="000000" w:themeColor="text1"/>
              </w:rPr>
            </w:pPr>
          </w:p>
        </w:tc>
        <w:tc>
          <w:tcPr>
            <w:tcW w:w="2266" w:type="dxa"/>
          </w:tcPr>
          <w:p w14:paraId="20BB74CA" w14:textId="77777777" w:rsidR="00CC22E8" w:rsidRPr="00CC22E8" w:rsidRDefault="00CC22E8" w:rsidP="00484375">
            <w:pPr>
              <w:pStyle w:val="Tabulka-1"/>
              <w:rPr>
                <w:rFonts w:ascii="Calibri" w:hAnsi="Calibri" w:cs="Calibri"/>
                <w:color w:val="000000" w:themeColor="text1"/>
              </w:rPr>
            </w:pPr>
          </w:p>
        </w:tc>
      </w:tr>
      <w:tr w:rsidR="00CC22E8" w:rsidRPr="00CC22E8" w14:paraId="7974E93F" w14:textId="77777777" w:rsidTr="00484375">
        <w:trPr>
          <w:jc w:val="center"/>
        </w:trPr>
        <w:tc>
          <w:tcPr>
            <w:tcW w:w="2972" w:type="dxa"/>
          </w:tcPr>
          <w:p w14:paraId="002C616C" w14:textId="77777777" w:rsidR="00CC22E8" w:rsidRPr="00CC22E8" w:rsidRDefault="00CC22E8" w:rsidP="00484375">
            <w:pPr>
              <w:pStyle w:val="Tabulka-1"/>
              <w:rPr>
                <w:rFonts w:ascii="Calibri" w:hAnsi="Calibri" w:cs="Calibri"/>
                <w:color w:val="000000" w:themeColor="text1"/>
              </w:rPr>
            </w:pPr>
          </w:p>
        </w:tc>
        <w:tc>
          <w:tcPr>
            <w:tcW w:w="2126" w:type="dxa"/>
          </w:tcPr>
          <w:p w14:paraId="41A2288D" w14:textId="77777777" w:rsidR="00CC22E8" w:rsidRPr="00CC22E8" w:rsidRDefault="00CC22E8" w:rsidP="00484375">
            <w:pPr>
              <w:pStyle w:val="Tabulka-1"/>
              <w:rPr>
                <w:rFonts w:ascii="Calibri" w:hAnsi="Calibri" w:cs="Calibri"/>
                <w:color w:val="000000" w:themeColor="text1"/>
              </w:rPr>
            </w:pPr>
          </w:p>
        </w:tc>
        <w:tc>
          <w:tcPr>
            <w:tcW w:w="1698" w:type="dxa"/>
          </w:tcPr>
          <w:p w14:paraId="04FA8B89" w14:textId="77777777" w:rsidR="00CC22E8" w:rsidRPr="00CC22E8" w:rsidRDefault="00CC22E8" w:rsidP="00484375">
            <w:pPr>
              <w:pStyle w:val="Tabulka-1"/>
              <w:rPr>
                <w:rFonts w:ascii="Calibri" w:hAnsi="Calibri" w:cs="Calibri"/>
                <w:color w:val="000000" w:themeColor="text1"/>
              </w:rPr>
            </w:pPr>
          </w:p>
        </w:tc>
        <w:tc>
          <w:tcPr>
            <w:tcW w:w="2266" w:type="dxa"/>
          </w:tcPr>
          <w:p w14:paraId="1AC7AE42" w14:textId="77777777" w:rsidR="00CC22E8" w:rsidRPr="00CC22E8" w:rsidRDefault="00CC22E8" w:rsidP="00484375">
            <w:pPr>
              <w:pStyle w:val="Tabulka-1"/>
              <w:rPr>
                <w:rFonts w:ascii="Calibri" w:hAnsi="Calibri" w:cs="Calibri"/>
                <w:color w:val="000000" w:themeColor="text1"/>
              </w:rPr>
            </w:pPr>
          </w:p>
        </w:tc>
      </w:tr>
      <w:tr w:rsidR="00CC22E8" w:rsidRPr="00CC22E8" w14:paraId="1DB69FE4" w14:textId="77777777" w:rsidTr="00484375">
        <w:trPr>
          <w:jc w:val="center"/>
        </w:trPr>
        <w:tc>
          <w:tcPr>
            <w:tcW w:w="2972" w:type="dxa"/>
          </w:tcPr>
          <w:p w14:paraId="15251CD6" w14:textId="77777777" w:rsidR="00CC22E8" w:rsidRPr="00CC22E8" w:rsidRDefault="00CC22E8" w:rsidP="00484375">
            <w:pPr>
              <w:pStyle w:val="Tabulka-1"/>
              <w:rPr>
                <w:rFonts w:ascii="Calibri" w:hAnsi="Calibri" w:cs="Calibri"/>
                <w:color w:val="000000" w:themeColor="text1"/>
              </w:rPr>
            </w:pPr>
          </w:p>
        </w:tc>
        <w:tc>
          <w:tcPr>
            <w:tcW w:w="2126" w:type="dxa"/>
          </w:tcPr>
          <w:p w14:paraId="4BCFF676" w14:textId="77777777" w:rsidR="00CC22E8" w:rsidRPr="00CC22E8" w:rsidRDefault="00CC22E8" w:rsidP="00484375">
            <w:pPr>
              <w:pStyle w:val="Tabulka-1"/>
              <w:rPr>
                <w:rFonts w:ascii="Calibri" w:hAnsi="Calibri" w:cs="Calibri"/>
                <w:color w:val="000000" w:themeColor="text1"/>
              </w:rPr>
            </w:pPr>
          </w:p>
        </w:tc>
        <w:tc>
          <w:tcPr>
            <w:tcW w:w="1698" w:type="dxa"/>
          </w:tcPr>
          <w:p w14:paraId="042EF9F7" w14:textId="77777777" w:rsidR="00CC22E8" w:rsidRPr="00CC22E8" w:rsidRDefault="00CC22E8" w:rsidP="00484375">
            <w:pPr>
              <w:pStyle w:val="Tabulka-1"/>
              <w:rPr>
                <w:rFonts w:ascii="Calibri" w:hAnsi="Calibri" w:cs="Calibri"/>
                <w:color w:val="000000" w:themeColor="text1"/>
              </w:rPr>
            </w:pPr>
          </w:p>
        </w:tc>
        <w:tc>
          <w:tcPr>
            <w:tcW w:w="2266" w:type="dxa"/>
          </w:tcPr>
          <w:p w14:paraId="19383E31" w14:textId="77777777" w:rsidR="00CC22E8" w:rsidRPr="00CC22E8" w:rsidRDefault="00CC22E8" w:rsidP="00484375">
            <w:pPr>
              <w:pStyle w:val="Tabulka-1"/>
              <w:rPr>
                <w:rFonts w:ascii="Calibri" w:hAnsi="Calibri" w:cs="Calibri"/>
                <w:color w:val="000000" w:themeColor="text1"/>
              </w:rPr>
            </w:pPr>
          </w:p>
        </w:tc>
      </w:tr>
    </w:tbl>
    <w:p w14:paraId="0220A940" w14:textId="77777777" w:rsidR="00CC22E8" w:rsidRPr="00CC22E8" w:rsidRDefault="00CC22E8" w:rsidP="00CC22E8">
      <w:pPr>
        <w:rPr>
          <w:rFonts w:ascii="Calibri" w:hAnsi="Calibri" w:cs="Calibri"/>
          <w:color w:val="000000" w:themeColor="text1"/>
        </w:rPr>
      </w:pPr>
    </w:p>
    <w:p w14:paraId="3A09B14D" w14:textId="77777777" w:rsidR="00CC22E8" w:rsidRPr="00CC22E8" w:rsidRDefault="00CC22E8" w:rsidP="00CC22E8">
      <w:pPr>
        <w:rPr>
          <w:rFonts w:ascii="Calibri" w:hAnsi="Calibri" w:cs="Calibri"/>
          <w:color w:val="000000" w:themeColor="text1"/>
        </w:rPr>
      </w:pPr>
    </w:p>
    <w:p w14:paraId="20E3A188" w14:textId="77777777" w:rsidR="00DA560A" w:rsidRPr="00CC22E8" w:rsidRDefault="00DA560A">
      <w:pPr>
        <w:rPr>
          <w:rFonts w:ascii="Calibri" w:hAnsi="Calibri" w:cs="Calibri"/>
        </w:rPr>
      </w:pPr>
    </w:p>
    <w:sectPr w:rsidR="00DA560A" w:rsidRPr="00CC22E8" w:rsidSect="00B165C3">
      <w:footerReference w:type="default" r:id="rId7"/>
      <w:pgSz w:w="11906" w:h="16838" w:code="9"/>
      <w:pgMar w:top="1418" w:right="991" w:bottom="1276"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5B16" w14:textId="77777777" w:rsidR="004102EB" w:rsidRDefault="004102EB">
      <w:pPr>
        <w:spacing w:after="0" w:line="240" w:lineRule="auto"/>
      </w:pPr>
      <w:r>
        <w:separator/>
      </w:r>
    </w:p>
  </w:endnote>
  <w:endnote w:type="continuationSeparator" w:id="0">
    <w:p w14:paraId="2E1F555B" w14:textId="77777777" w:rsidR="004102EB" w:rsidRDefault="0041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7BEE" w14:textId="06C9BD6D" w:rsidR="00513EE5" w:rsidRPr="00CA76D1" w:rsidRDefault="007E6107">
    <w:pPr>
      <w:pStyle w:val="Pta"/>
      <w:jc w:val="right"/>
      <w:rPr>
        <w:rFonts w:ascii="Calibri" w:hAnsi="Calibri"/>
        <w:sz w:val="18"/>
        <w:szCs w:val="18"/>
      </w:rPr>
    </w:pPr>
    <w:r>
      <w:rPr>
        <w:rFonts w:ascii="Calibri" w:hAnsi="Calibri"/>
        <w:sz w:val="18"/>
        <w:szCs w:val="18"/>
      </w:rPr>
      <w:t xml:space="preserve">Strana </w:t>
    </w:r>
    <w:r w:rsidR="00EF1A27" w:rsidRPr="00CA76D1">
      <w:rPr>
        <w:rFonts w:ascii="Calibri" w:hAnsi="Calibri"/>
        <w:sz w:val="18"/>
        <w:szCs w:val="18"/>
      </w:rPr>
      <w:fldChar w:fldCharType="begin"/>
    </w:r>
    <w:r w:rsidRPr="00CA76D1">
      <w:rPr>
        <w:rFonts w:ascii="Calibri" w:hAnsi="Calibri"/>
        <w:sz w:val="18"/>
        <w:szCs w:val="18"/>
      </w:rPr>
      <w:instrText>PAGE   \* MERGEFORMAT</w:instrText>
    </w:r>
    <w:r w:rsidR="00EF1A27" w:rsidRPr="00CA76D1">
      <w:rPr>
        <w:rFonts w:ascii="Calibri" w:hAnsi="Calibri"/>
        <w:sz w:val="18"/>
        <w:szCs w:val="18"/>
      </w:rPr>
      <w:fldChar w:fldCharType="separate"/>
    </w:r>
    <w:r w:rsidR="005B6A32">
      <w:rPr>
        <w:rFonts w:ascii="Calibri" w:hAnsi="Calibri"/>
        <w:noProof/>
        <w:sz w:val="18"/>
        <w:szCs w:val="18"/>
      </w:rPr>
      <w:t>10</w:t>
    </w:r>
    <w:r w:rsidR="00EF1A27" w:rsidRPr="00CA76D1">
      <w:rPr>
        <w:rFonts w:ascii="Calibri" w:hAnsi="Calibri"/>
        <w:sz w:val="18"/>
        <w:szCs w:val="18"/>
      </w:rPr>
      <w:fldChar w:fldCharType="end"/>
    </w:r>
    <w:r>
      <w:rPr>
        <w:rFonts w:ascii="Calibri" w:hAnsi="Calibri"/>
        <w:sz w:val="18"/>
        <w:szCs w:val="18"/>
      </w:rPr>
      <w:t xml:space="preserve"> </w:t>
    </w:r>
    <w:r w:rsidR="001F4D63">
      <w:rPr>
        <w:rFonts w:ascii="Calibri" w:hAnsi="Calibri"/>
        <w:sz w:val="18"/>
        <w:szCs w:val="18"/>
      </w:rPr>
      <w:t xml:space="preserve">z </w:t>
    </w:r>
    <w:r w:rsidR="00EB5FF9">
      <w:rPr>
        <w:rFonts w:ascii="Calibri" w:hAnsi="Calibr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9E9E" w14:textId="77777777" w:rsidR="004102EB" w:rsidRDefault="004102EB">
      <w:pPr>
        <w:spacing w:after="0" w:line="240" w:lineRule="auto"/>
      </w:pPr>
      <w:r>
        <w:separator/>
      </w:r>
    </w:p>
  </w:footnote>
  <w:footnote w:type="continuationSeparator" w:id="0">
    <w:p w14:paraId="75D342BB" w14:textId="77777777" w:rsidR="004102EB" w:rsidRDefault="00410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D889"/>
    <w:multiLevelType w:val="hybridMultilevel"/>
    <w:tmpl w:val="C6040D40"/>
    <w:lvl w:ilvl="0" w:tplc="041B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15587E73"/>
    <w:multiLevelType w:val="multilevel"/>
    <w:tmpl w:val="5B08DC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8E6591"/>
    <w:multiLevelType w:val="multilevel"/>
    <w:tmpl w:val="22046B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CE44ED7"/>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3" w15:restartNumberingAfterBreak="0">
    <w:nsid w:val="5E291663"/>
    <w:multiLevelType w:val="multilevel"/>
    <w:tmpl w:val="E77C3B76"/>
    <w:lvl w:ilvl="0">
      <w:start w:val="1"/>
      <w:numFmt w:val="decimal"/>
      <w:pStyle w:val="Nadpis3"/>
      <w:suff w:val="nothing"/>
      <w:lvlText w:val="Článok %1"/>
      <w:lvlJc w:val="left"/>
      <w:pPr>
        <w:ind w:left="0" w:firstLine="0"/>
      </w:pPr>
      <w:rPr>
        <w:rFonts w:ascii="Times New Roman" w:hAnsi="Times New Roman" w:hint="default"/>
      </w:rPr>
    </w:lvl>
    <w:lvl w:ilvl="1">
      <w:start w:val="1"/>
      <w:numFmt w:val="decimal"/>
      <w:pStyle w:val="text-odsek-1"/>
      <w:lvlText w:val="%2."/>
      <w:lvlJc w:val="left"/>
      <w:pPr>
        <w:tabs>
          <w:tab w:val="num" w:pos="720"/>
        </w:tabs>
        <w:ind w:left="720" w:hanging="720"/>
      </w:pPr>
      <w:rPr>
        <w:rFonts w:hint="default"/>
      </w:rPr>
    </w:lvl>
    <w:lvl w:ilvl="2">
      <w:start w:val="1"/>
      <w:numFmt w:val="lowerLetter"/>
      <w:pStyle w:val="text-odsek-2"/>
      <w:lvlText w:val="%3)"/>
      <w:lvlJc w:val="left"/>
      <w:pPr>
        <w:tabs>
          <w:tab w:val="num" w:pos="5745"/>
        </w:tabs>
        <w:ind w:left="574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5F63A91"/>
    <w:multiLevelType w:val="multilevel"/>
    <w:tmpl w:val="C11030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6"/>
  </w:num>
  <w:num w:numId="4">
    <w:abstractNumId w:val="7"/>
  </w:num>
  <w:num w:numId="5">
    <w:abstractNumId w:val="14"/>
  </w:num>
  <w:num w:numId="6">
    <w:abstractNumId w:val="12"/>
  </w:num>
  <w:num w:numId="7">
    <w:abstractNumId w:val="5"/>
  </w:num>
  <w:num w:numId="8">
    <w:abstractNumId w:val="15"/>
  </w:num>
  <w:num w:numId="9">
    <w:abstractNumId w:val="10"/>
  </w:num>
  <w:num w:numId="10">
    <w:abstractNumId w:val="8"/>
  </w:num>
  <w:num w:numId="11">
    <w:abstractNumId w:val="9"/>
  </w:num>
  <w:num w:numId="12">
    <w:abstractNumId w:val="0"/>
  </w:num>
  <w:num w:numId="13">
    <w:abstractNumId w:val="13"/>
  </w:num>
  <w:num w:numId="14">
    <w:abstractNumId w:val="3"/>
  </w:num>
  <w:num w:numId="15">
    <w:abstractNumId w:val="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07"/>
    <w:rsid w:val="00020A38"/>
    <w:rsid w:val="000453CE"/>
    <w:rsid w:val="00067699"/>
    <w:rsid w:val="000C4F73"/>
    <w:rsid w:val="000D0AEE"/>
    <w:rsid w:val="00133836"/>
    <w:rsid w:val="00147568"/>
    <w:rsid w:val="001A0F8E"/>
    <w:rsid w:val="001A6E7F"/>
    <w:rsid w:val="001B4BA0"/>
    <w:rsid w:val="001C20EB"/>
    <w:rsid w:val="001D3126"/>
    <w:rsid w:val="001F026A"/>
    <w:rsid w:val="001F4D63"/>
    <w:rsid w:val="002043BA"/>
    <w:rsid w:val="00212C28"/>
    <w:rsid w:val="002216FF"/>
    <w:rsid w:val="0023008D"/>
    <w:rsid w:val="00253A35"/>
    <w:rsid w:val="0027288A"/>
    <w:rsid w:val="002768E0"/>
    <w:rsid w:val="002A3E3B"/>
    <w:rsid w:val="003D41E0"/>
    <w:rsid w:val="003E61E0"/>
    <w:rsid w:val="004034EC"/>
    <w:rsid w:val="004102EB"/>
    <w:rsid w:val="00413951"/>
    <w:rsid w:val="004732CE"/>
    <w:rsid w:val="004A0E32"/>
    <w:rsid w:val="004D2E8D"/>
    <w:rsid w:val="004D4FB8"/>
    <w:rsid w:val="004D6B52"/>
    <w:rsid w:val="004E2F8C"/>
    <w:rsid w:val="005124B7"/>
    <w:rsid w:val="005524D2"/>
    <w:rsid w:val="0055366D"/>
    <w:rsid w:val="0055701A"/>
    <w:rsid w:val="00564EC7"/>
    <w:rsid w:val="00570762"/>
    <w:rsid w:val="00594F73"/>
    <w:rsid w:val="00597FDF"/>
    <w:rsid w:val="005B6A32"/>
    <w:rsid w:val="005F6E5B"/>
    <w:rsid w:val="00606CAC"/>
    <w:rsid w:val="006467C5"/>
    <w:rsid w:val="00664536"/>
    <w:rsid w:val="00687EFB"/>
    <w:rsid w:val="00690BE3"/>
    <w:rsid w:val="006C2904"/>
    <w:rsid w:val="006D3FE2"/>
    <w:rsid w:val="00711B20"/>
    <w:rsid w:val="0079406E"/>
    <w:rsid w:val="007953E9"/>
    <w:rsid w:val="00797774"/>
    <w:rsid w:val="007D04D3"/>
    <w:rsid w:val="007E6107"/>
    <w:rsid w:val="00843D77"/>
    <w:rsid w:val="008742DC"/>
    <w:rsid w:val="009A7836"/>
    <w:rsid w:val="009B6F45"/>
    <w:rsid w:val="009C4BA7"/>
    <w:rsid w:val="00A07C23"/>
    <w:rsid w:val="00A12091"/>
    <w:rsid w:val="00A412DA"/>
    <w:rsid w:val="00A50D16"/>
    <w:rsid w:val="00A66B53"/>
    <w:rsid w:val="00A74635"/>
    <w:rsid w:val="00A74636"/>
    <w:rsid w:val="00A81213"/>
    <w:rsid w:val="00AB3BD2"/>
    <w:rsid w:val="00AE7CFA"/>
    <w:rsid w:val="00AF3808"/>
    <w:rsid w:val="00B165C3"/>
    <w:rsid w:val="00B23FA7"/>
    <w:rsid w:val="00B40EF4"/>
    <w:rsid w:val="00B577D8"/>
    <w:rsid w:val="00B84845"/>
    <w:rsid w:val="00B959FE"/>
    <w:rsid w:val="00BA67BC"/>
    <w:rsid w:val="00BF23B3"/>
    <w:rsid w:val="00C14545"/>
    <w:rsid w:val="00C556AA"/>
    <w:rsid w:val="00CA01CF"/>
    <w:rsid w:val="00CC22E8"/>
    <w:rsid w:val="00CD1B08"/>
    <w:rsid w:val="00D3164F"/>
    <w:rsid w:val="00D53D5A"/>
    <w:rsid w:val="00DA560A"/>
    <w:rsid w:val="00DA7F2B"/>
    <w:rsid w:val="00DD3FFB"/>
    <w:rsid w:val="00DF01FC"/>
    <w:rsid w:val="00E10F44"/>
    <w:rsid w:val="00E12D9F"/>
    <w:rsid w:val="00E14C8C"/>
    <w:rsid w:val="00E27F7C"/>
    <w:rsid w:val="00E37D85"/>
    <w:rsid w:val="00E37E7B"/>
    <w:rsid w:val="00E404B5"/>
    <w:rsid w:val="00E66171"/>
    <w:rsid w:val="00EB5FF9"/>
    <w:rsid w:val="00EB766F"/>
    <w:rsid w:val="00EE228A"/>
    <w:rsid w:val="00EF1A27"/>
    <w:rsid w:val="00F355C9"/>
    <w:rsid w:val="00F516AE"/>
    <w:rsid w:val="00F5631A"/>
    <w:rsid w:val="00FB5671"/>
    <w:rsid w:val="00FF2B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892D62"/>
  <w15:docId w15:val="{304F7B22-21C7-4BA9-B8AE-2B1B71B5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55C9"/>
  </w:style>
  <w:style w:type="paragraph" w:styleId="Nadpis2">
    <w:name w:val="heading 2"/>
    <w:basedOn w:val="Normlny"/>
    <w:next w:val="Normlny"/>
    <w:link w:val="Nadpis2Char"/>
    <w:uiPriority w:val="9"/>
    <w:unhideWhenUsed/>
    <w:qFormat/>
    <w:rsid w:val="00CC22E8"/>
    <w:pPr>
      <w:keepNext/>
      <w:keepLines/>
      <w:spacing w:before="40" w:after="0" w:line="240" w:lineRule="auto"/>
      <w:jc w:val="center"/>
      <w:outlineLvl w:val="1"/>
    </w:pPr>
    <w:rPr>
      <w:rFonts w:ascii="Times New Roman" w:eastAsiaTheme="majorEastAsia" w:hAnsi="Times New Roman" w:cstheme="majorBidi"/>
      <w:color w:val="2E74B5" w:themeColor="accent1" w:themeShade="BF"/>
      <w:sz w:val="24"/>
      <w:szCs w:val="26"/>
    </w:rPr>
  </w:style>
  <w:style w:type="paragraph" w:styleId="Nadpis3">
    <w:name w:val="heading 3"/>
    <w:basedOn w:val="Normlny"/>
    <w:next w:val="Normlny"/>
    <w:link w:val="Nadpis3Char"/>
    <w:uiPriority w:val="9"/>
    <w:unhideWhenUsed/>
    <w:qFormat/>
    <w:rsid w:val="00F516AE"/>
    <w:pPr>
      <w:keepNext/>
      <w:keepLines/>
      <w:numPr>
        <w:numId w:val="13"/>
      </w:numPr>
      <w:spacing w:before="240" w:after="0" w:line="240" w:lineRule="auto"/>
      <w:contextualSpacing/>
      <w:jc w:val="center"/>
      <w:outlineLvl w:val="2"/>
    </w:pPr>
    <w:rPr>
      <w:rFonts w:ascii="Times New Roman" w:eastAsiaTheme="majorEastAsia" w:hAnsi="Times New Roman"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E6107"/>
    <w:pPr>
      <w:tabs>
        <w:tab w:val="center" w:pos="4536"/>
        <w:tab w:val="right" w:pos="9072"/>
      </w:tabs>
      <w:spacing w:after="0" w:line="240" w:lineRule="auto"/>
    </w:pPr>
  </w:style>
  <w:style w:type="character" w:customStyle="1" w:styleId="PtaChar">
    <w:name w:val="Päta Char"/>
    <w:basedOn w:val="Predvolenpsmoodseku"/>
    <w:link w:val="Pta"/>
    <w:uiPriority w:val="99"/>
    <w:rsid w:val="007E6107"/>
  </w:style>
  <w:style w:type="character" w:customStyle="1" w:styleId="Nadpis2Char">
    <w:name w:val="Nadpis 2 Char"/>
    <w:basedOn w:val="Predvolenpsmoodseku"/>
    <w:link w:val="Nadpis2"/>
    <w:uiPriority w:val="9"/>
    <w:rsid w:val="00CC22E8"/>
    <w:rPr>
      <w:rFonts w:ascii="Times New Roman" w:eastAsiaTheme="majorEastAsia" w:hAnsi="Times New Roman" w:cstheme="majorBidi"/>
      <w:color w:val="2E74B5" w:themeColor="accent1" w:themeShade="BF"/>
      <w:sz w:val="24"/>
      <w:szCs w:val="26"/>
    </w:rPr>
  </w:style>
  <w:style w:type="table" w:styleId="Mriekatabuky">
    <w:name w:val="Table Grid"/>
    <w:basedOn w:val="Normlnatabuka"/>
    <w:uiPriority w:val="39"/>
    <w:rsid w:val="00CC2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y"/>
    <w:qFormat/>
    <w:rsid w:val="00CC22E8"/>
    <w:pPr>
      <w:spacing w:after="0" w:line="240" w:lineRule="auto"/>
    </w:pPr>
    <w:rPr>
      <w:rFonts w:ascii="Times New Roman" w:hAnsi="Times New Roman"/>
    </w:rPr>
  </w:style>
  <w:style w:type="character" w:styleId="Odkaznapoznmkupodiarou">
    <w:name w:val="footnote reference"/>
    <w:basedOn w:val="Predvolenpsmoodseku"/>
    <w:uiPriority w:val="99"/>
    <w:semiHidden/>
    <w:unhideWhenUsed/>
    <w:rsid w:val="00CC22E8"/>
    <w:rPr>
      <w:vertAlign w:val="superscript"/>
    </w:rPr>
  </w:style>
  <w:style w:type="paragraph" w:styleId="Textpoznmkypodiarou">
    <w:name w:val="footnote text"/>
    <w:basedOn w:val="Normlny"/>
    <w:link w:val="TextpoznmkypodiarouChar"/>
    <w:uiPriority w:val="99"/>
    <w:semiHidden/>
    <w:unhideWhenUsed/>
    <w:rsid w:val="00CC22E8"/>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uiPriority w:val="99"/>
    <w:semiHidden/>
    <w:rsid w:val="00CC22E8"/>
    <w:rPr>
      <w:rFonts w:ascii="Times New Roman" w:eastAsia="Times New Roman" w:hAnsi="Times New Roman" w:cs="Times New Roman"/>
      <w:sz w:val="20"/>
      <w:szCs w:val="20"/>
      <w:lang w:eastAsia="cs-CZ"/>
    </w:rPr>
  </w:style>
  <w:style w:type="paragraph" w:customStyle="1" w:styleId="Default">
    <w:name w:val="Default"/>
    <w:rsid w:val="000C4F73"/>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0C4F73"/>
    <w:pPr>
      <w:ind w:left="720"/>
      <w:contextualSpacing/>
    </w:pPr>
  </w:style>
  <w:style w:type="character" w:customStyle="1" w:styleId="Nadpis3Char">
    <w:name w:val="Nadpis 3 Char"/>
    <w:basedOn w:val="Predvolenpsmoodseku"/>
    <w:link w:val="Nadpis3"/>
    <w:uiPriority w:val="9"/>
    <w:rsid w:val="00F516AE"/>
    <w:rPr>
      <w:rFonts w:ascii="Times New Roman" w:eastAsiaTheme="majorEastAsia" w:hAnsi="Times New Roman" w:cstheme="majorBidi"/>
      <w:color w:val="1F4D78" w:themeColor="accent1" w:themeShade="7F"/>
      <w:sz w:val="24"/>
      <w:szCs w:val="24"/>
    </w:rPr>
  </w:style>
  <w:style w:type="paragraph" w:customStyle="1" w:styleId="text-odsek-1">
    <w:name w:val="text-odsek-1"/>
    <w:basedOn w:val="Normlny"/>
    <w:qFormat/>
    <w:rsid w:val="00F516AE"/>
    <w:pPr>
      <w:numPr>
        <w:ilvl w:val="1"/>
        <w:numId w:val="13"/>
      </w:numPr>
      <w:spacing w:before="120" w:after="0" w:line="240" w:lineRule="auto"/>
      <w:jc w:val="both"/>
    </w:pPr>
    <w:rPr>
      <w:rFonts w:ascii="Times New Roman" w:hAnsi="Times New Roman"/>
    </w:rPr>
  </w:style>
  <w:style w:type="paragraph" w:customStyle="1" w:styleId="text-odsek-2">
    <w:name w:val="text-odsek-2"/>
    <w:basedOn w:val="Normlny"/>
    <w:qFormat/>
    <w:rsid w:val="00F516AE"/>
    <w:pPr>
      <w:numPr>
        <w:ilvl w:val="2"/>
        <w:numId w:val="13"/>
      </w:numPr>
      <w:tabs>
        <w:tab w:val="clear" w:pos="5745"/>
        <w:tab w:val="num" w:pos="1077"/>
      </w:tabs>
      <w:spacing w:before="120" w:after="0" w:line="240" w:lineRule="auto"/>
      <w:ind w:left="1080"/>
      <w:contextualSpacing/>
      <w:jc w:val="both"/>
    </w:pPr>
    <w:rPr>
      <w:rFonts w:ascii="Times New Roman" w:hAnsi="Times New Roman"/>
    </w:rPr>
  </w:style>
  <w:style w:type="paragraph" w:styleId="Hlavika">
    <w:name w:val="header"/>
    <w:basedOn w:val="Normlny"/>
    <w:link w:val="HlavikaChar"/>
    <w:uiPriority w:val="99"/>
    <w:unhideWhenUsed/>
    <w:rsid w:val="00020A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20A38"/>
  </w:style>
  <w:style w:type="character" w:styleId="Hypertextovprepojenie">
    <w:name w:val="Hyperlink"/>
    <w:basedOn w:val="Predvolenpsmoodseku"/>
    <w:uiPriority w:val="99"/>
    <w:unhideWhenUsed/>
    <w:rsid w:val="006467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3193</Words>
  <Characters>18205</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2022-03-18T16:21:00Z</dcterms:created>
  <dcterms:modified xsi:type="dcterms:W3CDTF">2022-03-18T18:18:00Z</dcterms:modified>
</cp:coreProperties>
</file>